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4E" w:rsidRPr="00FB524E" w:rsidRDefault="00FB524E" w:rsidP="00FB52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4E" w:rsidRPr="00FB524E" w:rsidRDefault="00FB524E" w:rsidP="00FB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4E" w:rsidRPr="00FB524E" w:rsidRDefault="00FB524E" w:rsidP="00FB52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FB524E" w:rsidRPr="00FB524E" w:rsidRDefault="00FB524E" w:rsidP="00FB5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</w:p>
    <w:p w:rsidR="00FB524E" w:rsidRPr="00FB524E" w:rsidRDefault="00FB524E" w:rsidP="00FB5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4E" w:rsidRPr="00FB524E" w:rsidRDefault="00FB524E" w:rsidP="00FB52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________________                                                        </w:t>
      </w:r>
      <w:r w:rsidRPr="00FB52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«__» __________ _____</w:t>
      </w:r>
      <w:proofErr w:type="gramStart"/>
      <w:r w:rsidRPr="00FB52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End"/>
      <w:r w:rsidRPr="00FB52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B524E" w:rsidRPr="00FB524E" w:rsidRDefault="00FB524E" w:rsidP="00FB5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4E" w:rsidRPr="00FB524E" w:rsidRDefault="00FB524E" w:rsidP="00FB5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b/>
          <w:lang w:eastAsia="ru-RU"/>
        </w:rPr>
        <w:t>Финансовый управляющий Новикова Владислава Эдуардовича, Мелехова Ирина Алексеевна, действующая на основании Решения Арбитражного суда Свердловской области от 27.07.2017 по делу А60-25203/2016</w:t>
      </w: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_________________________________________, именуемый в дальнейшем </w:t>
      </w: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______________________________________, действующего на основании ________, с другой стороны, при совместном упоминании именуемые </w:t>
      </w: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«Стороны», </w:t>
      </w: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нижеследующем.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4E" w:rsidRPr="00FB524E" w:rsidRDefault="00FB524E" w:rsidP="00FB52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 Покупателю, а Покупатель обязуется принять и оплатить на условиях настоящего договора следующие имущество: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___________________________________________________________________________________________________________________________________________________________________________________________________________________________________, либо поименованное в приложениях № 1 к настоящему договору, являющихся неотъемлемой его частью (далее по тексту – «объект»). 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 момент заключения настоящего договора отчуждаемый Продавцом по настоящему договору объект свободен от прав третьих лиц, не является предметом имущественных споров, в залоге и под арестом не состоит. 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Цена и расчеты по договору</w:t>
      </w: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объекта, указанного в п.1.1 или приложении № 1 настоящего договора, составляет</w:t>
      </w:r>
      <w:proofErr w:type="gramStart"/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 (____________________________________________________________) </w:t>
      </w:r>
      <w:proofErr w:type="gramEnd"/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_____ коп.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задатка</w:t>
      </w:r>
      <w:proofErr w:type="gramStart"/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 (___________) </w:t>
      </w:r>
      <w:proofErr w:type="gramEnd"/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внесенный Покупателем на основании Соглашения о задатке № __ от ________________г., засчитывается при оплате стоимости объекта, указанной в п. 2.1 настоящего договора. 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обязуется оплатить Продавцу оставшиеся неуплаченными денежные средства в сумме ___________ (___________________) руб. _____ коп</w:t>
      </w:r>
      <w:proofErr w:type="gramStart"/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расчетный счет Продавца не позднее 30 дней с даты заключения данного договора.</w:t>
      </w:r>
    </w:p>
    <w:p w:rsidR="00FB524E" w:rsidRPr="00FB524E" w:rsidRDefault="00FB524E" w:rsidP="00FB524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процедуры банкротства – реализации имущества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Порядок приема-передачи имущества</w:t>
      </w: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Продавец передает Объект Покупателю по Акту приема-передачи имущества не позднее чем через три рабочих дня после полной оплаты Объекта по месту нахождения Объекта: </w:t>
      </w:r>
      <w:r w:rsidRPr="00FB52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(адрес)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Объект считается переданным Покупателю со дня подписания Акта приема-передачи имущества обеими Сторонами.</w:t>
      </w: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Переход права собственности</w:t>
      </w: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недвижимое имущество, указанное в п. 1.1 или приложении № 1 к настоящему договору, являющимся неотъемлемой его частью, переходит к Покупателю с даты государственной регистрации, на движимое с момента передачи имущества.</w:t>
      </w:r>
      <w:proofErr w:type="gramEnd"/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Риск случайной гибели и (или) случайного повреждения Объекта переходит на Покупателя с момента передачи ему Объекта  по Акту приема-передачи.</w:t>
      </w: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Обязательства сторон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Продавец обязуется: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В соответствии с порядком, установленным настоящим договором, передать Покупателю Объект, указанный в п. 1.1 или приложении № 1 к настоящему договору.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Передать Покупателю, в целях осуществления последним действий по государственной регистрации перехода права собственности на недвижимое имущество, имеющуюся у Продавца техническую документацию на недвижимое имущество после оплаты Покупателем стоимости Объекта, определенной в п.2.1. настоящего договора, в порядке и на условиях, предусмотренных настоящим договором.</w:t>
      </w: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Передать Покупателю (по его письменному требованию) предусмотренные действующим законодательством РФ принадлежности Объекта, а также юридические и технические документы, относящиеся к Объекту (в том числе необходимые для его эксплуатации), - на основании акта приема-передачи в течение 10 (десяти) календарных дней с момента предъявления Покупателем указанного выше требования.</w:t>
      </w: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До перехода права собственности на Объект к Покупателю не совершать каких-либо действий, направленных на и (или) связанных с обременением Объекта какими-либо обязательствами перед третьими лицами; внесением Объекта в качестве вклада в уставный (складочный) капитал иных юридических лиц и т.п.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 обязуется: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Принять объект у Продавца, подписав Акт приема-передачи имущества в порядке и сроки, определенные п.3.1. настоящего договора.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proofErr w:type="gramStart"/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на условиях и в сроки, установленные пунктами 2.1. и 2.2. настоящего договора.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Осуществить все предусмотренные законодательством РФ действия по государственной 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Ответственность сторон и порядок разрешения споров</w:t>
      </w: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Объект возврату не подлежит. Продавец не несет ответственности за качество Объекта.</w:t>
      </w: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споры и (или) разногласия, возникающие у Сторон из настоящего договора, разрешаются в Арбитражном суде Свердловской области.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Заключительные положения</w:t>
      </w: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4E" w:rsidRPr="00FB524E" w:rsidRDefault="00FB524E" w:rsidP="00FB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FB524E" w:rsidRPr="00FB524E" w:rsidRDefault="00FB524E" w:rsidP="00FB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составлен в трех подлинных идентичных экземплярах, имеющих равную юридическую силу, по одному экземпляру для каждой из Сторон и один экземпляр для Федеральной регистрационной службы.</w:t>
      </w:r>
    </w:p>
    <w:p w:rsidR="00FB524E" w:rsidRPr="00FB524E" w:rsidRDefault="00FB524E" w:rsidP="00FB524E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4E" w:rsidRPr="00FB524E" w:rsidRDefault="00FB524E" w:rsidP="00FB524E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FB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Реквизиты и подписи сторон</w:t>
      </w:r>
    </w:p>
    <w:p w:rsidR="00FB524E" w:rsidRPr="00FB524E" w:rsidRDefault="00FB524E" w:rsidP="00FB524E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4E" w:rsidRPr="00FB524E" w:rsidRDefault="00FB524E" w:rsidP="00FB52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FB52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Продавец:</w:t>
      </w:r>
    </w:p>
    <w:p w:rsidR="00FB524E" w:rsidRPr="00FB524E" w:rsidRDefault="00FB524E" w:rsidP="00FB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управляющий Мелехова Ирина Алексеевна</w:t>
      </w:r>
    </w:p>
    <w:p w:rsidR="00FB524E" w:rsidRPr="00FB524E" w:rsidRDefault="00FB524E" w:rsidP="00FB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lang w:eastAsia="ru-RU"/>
        </w:rPr>
        <w:t xml:space="preserve">Новиков Владислав Эдуардович, ИНН 665911250400, </w:t>
      </w:r>
      <w:proofErr w:type="gramStart"/>
      <w:r w:rsidRPr="00FB524E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FB524E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FB524E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FB524E">
        <w:rPr>
          <w:rFonts w:ascii="Times New Roman" w:eastAsia="Times New Roman" w:hAnsi="Times New Roman" w:cs="Times New Roman"/>
          <w:lang w:eastAsia="ru-RU"/>
        </w:rPr>
        <w:t xml:space="preserve"> 40817810016543761588 ПАО Сбербанк России, </w:t>
      </w:r>
      <w:proofErr w:type="spellStart"/>
      <w:r w:rsidRPr="00FB524E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FB524E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FB524E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FB524E">
        <w:rPr>
          <w:rFonts w:ascii="Times New Roman" w:eastAsia="Times New Roman" w:hAnsi="Times New Roman" w:cs="Times New Roman"/>
          <w:lang w:eastAsia="ru-RU"/>
        </w:rPr>
        <w:t xml:space="preserve"> 30101810500000000674, БИК 046577674</w:t>
      </w:r>
    </w:p>
    <w:p w:rsidR="00FB524E" w:rsidRPr="00FB524E" w:rsidRDefault="00FB524E" w:rsidP="00FB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Покупатель: </w:t>
      </w:r>
    </w:p>
    <w:p w:rsidR="00FB524E" w:rsidRPr="00FB524E" w:rsidRDefault="00FB524E" w:rsidP="00FB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FB524E" w:rsidRPr="00FB524E" w:rsidRDefault="00FB524E" w:rsidP="00FB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4E" w:rsidRPr="00FB524E" w:rsidRDefault="00FB524E" w:rsidP="00FB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2E7961" w:rsidRDefault="002E7961"/>
    <w:sectPr w:rsidR="002E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4E"/>
    <w:rsid w:val="002E7961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Пользователь_Asus</dc:creator>
  <cp:lastModifiedBy>Пользователь_Asus</cp:lastModifiedBy>
  <cp:revision>1</cp:revision>
  <dcterms:created xsi:type="dcterms:W3CDTF">2019-06-11T09:25:00Z</dcterms:created>
  <dcterms:modified xsi:type="dcterms:W3CDTF">2019-06-11T09:26:00Z</dcterms:modified>
</cp:coreProperties>
</file>