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862"/>
      </w:tblGrid>
      <w:tr w:rsidR="00921361" w:rsidRPr="00897098" w:rsidTr="00FA49AC">
        <w:tc>
          <w:tcPr>
            <w:tcW w:w="4785" w:type="dxa"/>
          </w:tcPr>
          <w:p w:rsidR="00921361" w:rsidRPr="00190008" w:rsidRDefault="00921361" w:rsidP="00FA49AC">
            <w:pPr>
              <w:widowControl w:val="0"/>
              <w:suppressAutoHyphens/>
              <w:rPr>
                <w:sz w:val="24"/>
                <w:szCs w:val="24"/>
                <w:lang w:val="en-US"/>
              </w:rPr>
            </w:pPr>
            <w:bookmarkStart w:id="0" w:name="_GoBack"/>
            <w:bookmarkEnd w:id="0"/>
          </w:p>
        </w:tc>
        <w:tc>
          <w:tcPr>
            <w:tcW w:w="4862" w:type="dxa"/>
          </w:tcPr>
          <w:tbl>
            <w:tblPr>
              <w:tblW w:w="4646" w:type="dxa"/>
              <w:jc w:val="right"/>
              <w:tblLook w:val="04A0" w:firstRow="1" w:lastRow="0" w:firstColumn="1" w:lastColumn="0" w:noHBand="0" w:noVBand="1"/>
            </w:tblPr>
            <w:tblGrid>
              <w:gridCol w:w="4646"/>
            </w:tblGrid>
            <w:tr w:rsidR="00921361" w:rsidRPr="00897098" w:rsidTr="00FA49AC">
              <w:trPr>
                <w:jc w:val="right"/>
              </w:trPr>
              <w:tc>
                <w:tcPr>
                  <w:tcW w:w="4646" w:type="dxa"/>
                </w:tcPr>
                <w:p w:rsidR="00921361" w:rsidRPr="00897098" w:rsidRDefault="00921361" w:rsidP="00FA49AC">
                  <w:pPr>
                    <w:suppressAutoHyphens/>
                    <w:spacing w:after="0" w:line="480" w:lineRule="auto"/>
                    <w:rPr>
                      <w:rFonts w:ascii="Times New Roman" w:eastAsia="Times New Roman" w:hAnsi="Times New Roman" w:cs="Times New Roman"/>
                    </w:rPr>
                  </w:pPr>
                </w:p>
              </w:tc>
            </w:tr>
            <w:tr w:rsidR="00921361" w:rsidRPr="00897098" w:rsidTr="00FA49AC">
              <w:trPr>
                <w:jc w:val="right"/>
              </w:trPr>
              <w:tc>
                <w:tcPr>
                  <w:tcW w:w="4646" w:type="dxa"/>
                </w:tcPr>
                <w:p w:rsidR="00921361" w:rsidRDefault="00921361" w:rsidP="00921361">
                  <w:pPr>
                    <w:suppressAutoHyphens/>
                    <w:spacing w:after="0" w:line="240" w:lineRule="auto"/>
                    <w:rPr>
                      <w:rFonts w:ascii="Times New Roman" w:eastAsia="Times New Roman" w:hAnsi="Times New Roman" w:cs="Times New Roman"/>
                      <w:sz w:val="24"/>
                      <w:szCs w:val="24"/>
                    </w:rPr>
                  </w:pPr>
                </w:p>
                <w:p w:rsidR="00921361" w:rsidRPr="00897098" w:rsidRDefault="00921361" w:rsidP="00FA49AC">
                  <w:pPr>
                    <w:suppressAutoHyphens/>
                    <w:spacing w:after="0" w:line="240" w:lineRule="auto"/>
                    <w:jc w:val="right"/>
                    <w:rPr>
                      <w:rFonts w:ascii="Times New Roman" w:eastAsia="Times New Roman" w:hAnsi="Times New Roman" w:cs="Times New Roman"/>
                      <w:sz w:val="24"/>
                      <w:szCs w:val="24"/>
                    </w:rPr>
                  </w:pPr>
                  <w:r w:rsidRPr="00897098">
                    <w:rPr>
                      <w:rFonts w:ascii="Times New Roman" w:eastAsia="Times New Roman" w:hAnsi="Times New Roman" w:cs="Times New Roman"/>
                      <w:sz w:val="24"/>
                      <w:szCs w:val="24"/>
                    </w:rPr>
                    <w:t>«Утверждено»:</w:t>
                  </w:r>
                </w:p>
                <w:p w:rsidR="00921361" w:rsidRPr="00897098" w:rsidRDefault="00921361" w:rsidP="00FA49AC">
                  <w:pPr>
                    <w:suppressAutoHyphens/>
                    <w:spacing w:after="0" w:line="240" w:lineRule="auto"/>
                    <w:jc w:val="right"/>
                    <w:rPr>
                      <w:rFonts w:ascii="Times New Roman" w:eastAsia="Times New Roman" w:hAnsi="Times New Roman" w:cs="Times New Roman"/>
                      <w:sz w:val="24"/>
                      <w:szCs w:val="24"/>
                    </w:rPr>
                  </w:pPr>
                  <w:r w:rsidRPr="00897098">
                    <w:rPr>
                      <w:rFonts w:ascii="Times New Roman" w:eastAsia="Times New Roman" w:hAnsi="Times New Roman" w:cs="Times New Roman"/>
                      <w:sz w:val="24"/>
                      <w:szCs w:val="24"/>
                    </w:rPr>
                    <w:t xml:space="preserve">Начальник </w:t>
                  </w:r>
                  <w:proofErr w:type="spellStart"/>
                  <w:r w:rsidRPr="00897098">
                    <w:rPr>
                      <w:rFonts w:ascii="Times New Roman" w:eastAsia="Times New Roman" w:hAnsi="Times New Roman" w:cs="Times New Roman"/>
                      <w:sz w:val="24"/>
                      <w:szCs w:val="24"/>
                    </w:rPr>
                    <w:t>ОСПБиИП</w:t>
                  </w:r>
                  <w:proofErr w:type="spellEnd"/>
                  <w:r w:rsidRPr="00897098">
                    <w:rPr>
                      <w:rFonts w:ascii="Times New Roman" w:eastAsia="Times New Roman" w:hAnsi="Times New Roman" w:cs="Times New Roman"/>
                      <w:sz w:val="24"/>
                      <w:szCs w:val="24"/>
                    </w:rPr>
                    <w:t xml:space="preserve"> УРПА ЮЛ Дальневосточного банка</w:t>
                  </w:r>
                </w:p>
              </w:tc>
            </w:tr>
            <w:tr w:rsidR="00921361" w:rsidRPr="00897098" w:rsidTr="00FA49AC">
              <w:trPr>
                <w:jc w:val="right"/>
              </w:trPr>
              <w:tc>
                <w:tcPr>
                  <w:tcW w:w="4646" w:type="dxa"/>
                </w:tcPr>
                <w:p w:rsidR="00921361" w:rsidRPr="00897098" w:rsidRDefault="00921361" w:rsidP="00FA49AC">
                  <w:pPr>
                    <w:suppressAutoHyphens/>
                    <w:spacing w:after="0" w:line="240" w:lineRule="auto"/>
                    <w:jc w:val="right"/>
                    <w:rPr>
                      <w:rFonts w:ascii="Times New Roman" w:eastAsia="Times New Roman" w:hAnsi="Times New Roman" w:cs="Times New Roman"/>
                      <w:sz w:val="24"/>
                      <w:szCs w:val="24"/>
                      <w:lang w:val="en-GB"/>
                    </w:rPr>
                  </w:pPr>
                  <w:r w:rsidRPr="00897098">
                    <w:rPr>
                      <w:rFonts w:ascii="Times New Roman" w:eastAsia="Times New Roman" w:hAnsi="Times New Roman" w:cs="Times New Roman"/>
                      <w:sz w:val="24"/>
                      <w:szCs w:val="24"/>
                      <w:lang w:val="en-GB"/>
                    </w:rPr>
                    <w:t xml:space="preserve">ПАО </w:t>
                  </w:r>
                  <w:proofErr w:type="spellStart"/>
                  <w:r w:rsidRPr="00897098">
                    <w:rPr>
                      <w:rFonts w:ascii="Times New Roman" w:eastAsia="Times New Roman" w:hAnsi="Times New Roman" w:cs="Times New Roman"/>
                      <w:sz w:val="24"/>
                      <w:szCs w:val="24"/>
                      <w:lang w:val="en-GB"/>
                    </w:rPr>
                    <w:t>Сбербанк</w:t>
                  </w:r>
                  <w:proofErr w:type="spellEnd"/>
                </w:p>
              </w:tc>
            </w:tr>
            <w:tr w:rsidR="00921361" w:rsidRPr="00897098" w:rsidTr="00FA49AC">
              <w:trPr>
                <w:trHeight w:val="129"/>
                <w:jc w:val="right"/>
              </w:trPr>
              <w:tc>
                <w:tcPr>
                  <w:tcW w:w="4646" w:type="dxa"/>
                </w:tcPr>
                <w:p w:rsidR="00921361" w:rsidRPr="00897098" w:rsidRDefault="00921361" w:rsidP="00FA49AC">
                  <w:pPr>
                    <w:suppressAutoHyphens/>
                    <w:spacing w:after="0" w:line="240" w:lineRule="auto"/>
                    <w:jc w:val="right"/>
                    <w:rPr>
                      <w:rFonts w:ascii="Times New Roman" w:eastAsia="Times New Roman" w:hAnsi="Times New Roman" w:cs="Times New Roman"/>
                      <w:sz w:val="24"/>
                      <w:szCs w:val="24"/>
                      <w:lang w:val="en-GB"/>
                    </w:rPr>
                  </w:pPr>
                </w:p>
              </w:tc>
            </w:tr>
            <w:tr w:rsidR="00921361" w:rsidRPr="00897098" w:rsidTr="00FA49AC">
              <w:trPr>
                <w:jc w:val="right"/>
              </w:trPr>
              <w:tc>
                <w:tcPr>
                  <w:tcW w:w="4646" w:type="dxa"/>
                </w:tcPr>
                <w:p w:rsidR="00921361" w:rsidRPr="009D7EAE" w:rsidRDefault="009D7EAE" w:rsidP="009D7EAE">
                  <w:pPr>
                    <w:suppressAutoHyphens/>
                    <w:spacing w:after="0" w:line="240" w:lineRule="auto"/>
                    <w:jc w:val="right"/>
                    <w:rPr>
                      <w:rFonts w:ascii="Times New Roman" w:eastAsia="Times New Roman" w:hAnsi="Times New Roman" w:cs="Times New Roman"/>
                      <w:sz w:val="24"/>
                      <w:szCs w:val="24"/>
                    </w:rPr>
                  </w:pPr>
                  <w:r>
                    <w:rPr>
                      <w:rFonts w:ascii="Calibri" w:eastAsia="Times New Roman" w:hAnsi="Calibri" w:cs="Calibri"/>
                      <w:b/>
                      <w:i/>
                      <w:sz w:val="24"/>
                      <w:szCs w:val="24"/>
                      <w:u w:val="single"/>
                    </w:rPr>
                    <w:t xml:space="preserve">   </w:t>
                  </w:r>
                  <w:r w:rsidRPr="009D7EAE">
                    <w:rPr>
                      <w:rFonts w:ascii="Calibri" w:eastAsia="Times New Roman" w:hAnsi="Calibri" w:cs="Calibri"/>
                      <w:b/>
                      <w:i/>
                      <w:sz w:val="24"/>
                      <w:szCs w:val="24"/>
                      <w:u w:val="single"/>
                    </w:rPr>
                    <w:t>Ильин</w:t>
                  </w:r>
                  <w:r w:rsidR="00921361" w:rsidRPr="00897098">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 xml:space="preserve">  /</w:t>
                  </w:r>
                  <w:r w:rsidR="00921361" w:rsidRPr="00897098">
                    <w:rPr>
                      <w:rFonts w:ascii="Times New Roman" w:eastAsia="Times New Roman" w:hAnsi="Times New Roman" w:cs="Times New Roman"/>
                      <w:sz w:val="24"/>
                      <w:szCs w:val="24"/>
                      <w:lang w:val="en-GB"/>
                    </w:rPr>
                    <w:t xml:space="preserve">О.Г. </w:t>
                  </w:r>
                  <w:proofErr w:type="spellStart"/>
                  <w:r w:rsidR="00921361" w:rsidRPr="00897098">
                    <w:rPr>
                      <w:rFonts w:ascii="Times New Roman" w:eastAsia="Times New Roman" w:hAnsi="Times New Roman" w:cs="Times New Roman"/>
                      <w:sz w:val="24"/>
                      <w:szCs w:val="24"/>
                      <w:lang w:val="en-GB"/>
                    </w:rPr>
                    <w:t>Ильин</w:t>
                  </w:r>
                  <w:proofErr w:type="spellEnd"/>
                  <w:r>
                    <w:rPr>
                      <w:rFonts w:ascii="Times New Roman" w:eastAsia="Times New Roman" w:hAnsi="Times New Roman" w:cs="Times New Roman"/>
                      <w:sz w:val="24"/>
                      <w:szCs w:val="24"/>
                    </w:rPr>
                    <w:t>/</w:t>
                  </w:r>
                </w:p>
                <w:p w:rsidR="00921361" w:rsidRPr="00897098" w:rsidRDefault="00921361" w:rsidP="00FA49AC">
                  <w:pPr>
                    <w:suppressAutoHyphens/>
                    <w:spacing w:after="0" w:line="240" w:lineRule="auto"/>
                    <w:jc w:val="right"/>
                    <w:rPr>
                      <w:rFonts w:ascii="Times New Roman" w:eastAsia="Times New Roman" w:hAnsi="Times New Roman" w:cs="Times New Roman"/>
                      <w:sz w:val="24"/>
                      <w:szCs w:val="24"/>
                      <w:lang w:val="en-GB"/>
                    </w:rPr>
                  </w:pPr>
                </w:p>
              </w:tc>
            </w:tr>
            <w:tr w:rsidR="00921361" w:rsidRPr="00897098" w:rsidTr="00FA49AC">
              <w:trPr>
                <w:jc w:val="right"/>
              </w:trPr>
              <w:tc>
                <w:tcPr>
                  <w:tcW w:w="4646" w:type="dxa"/>
                </w:tcPr>
                <w:p w:rsidR="00921361" w:rsidRPr="00897098" w:rsidRDefault="00921361" w:rsidP="009D7EAE">
                  <w:pPr>
                    <w:suppressAutoHyphens/>
                    <w:spacing w:after="0" w:line="240" w:lineRule="auto"/>
                    <w:jc w:val="right"/>
                    <w:rPr>
                      <w:rFonts w:ascii="Times New Roman" w:eastAsia="Times New Roman" w:hAnsi="Times New Roman" w:cs="Times New Roman"/>
                      <w:sz w:val="24"/>
                      <w:szCs w:val="24"/>
                      <w:lang w:val="en-GB"/>
                    </w:rPr>
                  </w:pPr>
                  <w:r w:rsidRPr="00897098">
                    <w:rPr>
                      <w:rFonts w:ascii="Times New Roman" w:eastAsia="Times New Roman" w:hAnsi="Times New Roman" w:cs="Times New Roman"/>
                      <w:sz w:val="24"/>
                      <w:szCs w:val="24"/>
                      <w:lang w:val="en-GB"/>
                    </w:rPr>
                    <w:t>«</w:t>
                  </w:r>
                  <w:r w:rsidR="009D7EAE">
                    <w:rPr>
                      <w:rFonts w:ascii="Times New Roman" w:eastAsia="Times New Roman" w:hAnsi="Times New Roman" w:cs="Times New Roman"/>
                      <w:sz w:val="24"/>
                      <w:szCs w:val="24"/>
                    </w:rPr>
                    <w:t xml:space="preserve"> 19</w:t>
                  </w:r>
                  <w:r w:rsidRPr="00897098">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августа</w:t>
                  </w:r>
                  <w:r w:rsidRPr="00897098">
                    <w:rPr>
                      <w:rFonts w:ascii="Times New Roman" w:eastAsia="Times New Roman" w:hAnsi="Times New Roman" w:cs="Times New Roman"/>
                      <w:sz w:val="24"/>
                      <w:szCs w:val="24"/>
                      <w:lang w:val="en-GB"/>
                    </w:rPr>
                    <w:t xml:space="preserve"> 20</w:t>
                  </w:r>
                  <w:r w:rsidRPr="00897098">
                    <w:rPr>
                      <w:rFonts w:ascii="Times New Roman" w:eastAsia="Times New Roman" w:hAnsi="Times New Roman" w:cs="Times New Roman"/>
                      <w:sz w:val="24"/>
                      <w:szCs w:val="24"/>
                    </w:rPr>
                    <w:t>22</w:t>
                  </w:r>
                  <w:r w:rsidRPr="00897098">
                    <w:rPr>
                      <w:rFonts w:ascii="Times New Roman" w:eastAsia="Times New Roman" w:hAnsi="Times New Roman" w:cs="Times New Roman"/>
                      <w:sz w:val="24"/>
                      <w:szCs w:val="24"/>
                      <w:lang w:val="en-GB"/>
                    </w:rPr>
                    <w:t xml:space="preserve"> г.</w:t>
                  </w:r>
                </w:p>
              </w:tc>
            </w:tr>
          </w:tbl>
          <w:p w:rsidR="00921361" w:rsidRPr="00897098" w:rsidRDefault="00921361" w:rsidP="00FA49AC">
            <w:pPr>
              <w:jc w:val="center"/>
              <w:rPr>
                <w:b/>
                <w:spacing w:val="-6"/>
                <w:lang w:val="en-GB"/>
              </w:rPr>
            </w:pPr>
          </w:p>
          <w:p w:rsidR="00921361" w:rsidRPr="00897098" w:rsidRDefault="00921361" w:rsidP="00FA49AC">
            <w:pPr>
              <w:rPr>
                <w:sz w:val="24"/>
                <w:szCs w:val="24"/>
                <w:lang w:val="en-GB"/>
              </w:rPr>
            </w:pPr>
          </w:p>
        </w:tc>
      </w:tr>
    </w:tbl>
    <w:p w:rsidR="00921361" w:rsidRPr="00897098" w:rsidRDefault="00921361" w:rsidP="00921361">
      <w:pPr>
        <w:spacing w:after="0" w:line="240" w:lineRule="auto"/>
        <w:rPr>
          <w:rFonts w:ascii="Times New Roman" w:eastAsia="Times New Roman" w:hAnsi="Times New Roman" w:cs="Times New Roman"/>
          <w:sz w:val="24"/>
          <w:szCs w:val="24"/>
          <w:lang w:val="en-GB"/>
        </w:rPr>
      </w:pPr>
    </w:p>
    <w:p w:rsidR="00921361" w:rsidRPr="00897098" w:rsidRDefault="00921361" w:rsidP="00921361">
      <w:pPr>
        <w:spacing w:after="0" w:line="240" w:lineRule="auto"/>
        <w:rPr>
          <w:rFonts w:ascii="Times New Roman" w:eastAsia="Times New Roman" w:hAnsi="Times New Roman" w:cs="Times New Roman"/>
          <w:sz w:val="24"/>
          <w:szCs w:val="24"/>
          <w:lang w:val="en-GB"/>
        </w:rPr>
      </w:pPr>
    </w:p>
    <w:p w:rsidR="00921361" w:rsidRPr="00897098" w:rsidRDefault="00921361" w:rsidP="00921361">
      <w:pPr>
        <w:spacing w:after="0" w:line="240" w:lineRule="auto"/>
        <w:rPr>
          <w:rFonts w:ascii="Times New Roman" w:eastAsia="Times New Roman" w:hAnsi="Times New Roman" w:cs="Times New Roman"/>
          <w:sz w:val="24"/>
          <w:szCs w:val="24"/>
          <w:lang w:val="en-GB"/>
        </w:rPr>
      </w:pPr>
    </w:p>
    <w:p w:rsidR="00921361" w:rsidRPr="00897098" w:rsidRDefault="00921361" w:rsidP="00921361">
      <w:pPr>
        <w:spacing w:after="0" w:line="240" w:lineRule="auto"/>
        <w:rPr>
          <w:rFonts w:ascii="Times New Roman" w:eastAsia="Times New Roman" w:hAnsi="Times New Roman" w:cs="Times New Roman"/>
          <w:sz w:val="24"/>
          <w:szCs w:val="24"/>
          <w:lang w:val="en-GB"/>
        </w:rPr>
      </w:pPr>
    </w:p>
    <w:p w:rsidR="00921361" w:rsidRPr="00897098" w:rsidRDefault="00921361" w:rsidP="00921361">
      <w:pPr>
        <w:spacing w:after="0" w:line="240" w:lineRule="auto"/>
        <w:rPr>
          <w:rFonts w:ascii="Times New Roman" w:eastAsia="Times New Roman" w:hAnsi="Times New Roman" w:cs="Times New Roman"/>
          <w:sz w:val="24"/>
          <w:szCs w:val="24"/>
          <w:lang w:val="en-GB"/>
        </w:rPr>
      </w:pPr>
    </w:p>
    <w:p w:rsidR="00921361" w:rsidRPr="00897098" w:rsidRDefault="00921361" w:rsidP="00921361">
      <w:pPr>
        <w:autoSpaceDE w:val="0"/>
        <w:autoSpaceDN w:val="0"/>
        <w:spacing w:after="0" w:line="240" w:lineRule="auto"/>
        <w:jc w:val="center"/>
        <w:rPr>
          <w:rFonts w:ascii="Times New Roman" w:eastAsia="Times New Roman" w:hAnsi="Times New Roman" w:cs="Times New Roman"/>
          <w:b/>
          <w:kern w:val="28"/>
          <w:sz w:val="24"/>
          <w:szCs w:val="24"/>
          <w:lang w:eastAsia="ru-RU"/>
        </w:rPr>
      </w:pPr>
      <w:r w:rsidRPr="00897098">
        <w:rPr>
          <w:rFonts w:ascii="Times New Roman" w:eastAsia="Times New Roman" w:hAnsi="Times New Roman" w:cs="Times New Roman"/>
          <w:b/>
          <w:kern w:val="28"/>
          <w:sz w:val="24"/>
          <w:szCs w:val="24"/>
          <w:lang w:eastAsia="ru-RU"/>
        </w:rPr>
        <w:t>ПОЛОЖЕНИЕ</w:t>
      </w:r>
    </w:p>
    <w:p w:rsidR="00921361" w:rsidRDefault="00921361" w:rsidP="00921361">
      <w:pPr>
        <w:spacing w:after="0" w:line="240" w:lineRule="auto"/>
        <w:jc w:val="center"/>
        <w:rPr>
          <w:rFonts w:ascii="Times New Roman" w:eastAsia="Times New Roman" w:hAnsi="Times New Roman" w:cs="Times New Roman"/>
          <w:bCs/>
        </w:rPr>
      </w:pPr>
      <w:r w:rsidRPr="00897098">
        <w:rPr>
          <w:rFonts w:ascii="Times New Roman" w:eastAsia="Times New Roman" w:hAnsi="Times New Roman" w:cs="Times New Roman"/>
          <w:bCs/>
        </w:rPr>
        <w:t xml:space="preserve">о порядке, </w:t>
      </w:r>
      <w:r>
        <w:rPr>
          <w:rFonts w:ascii="Times New Roman" w:eastAsia="Times New Roman" w:hAnsi="Times New Roman" w:cs="Times New Roman"/>
          <w:bCs/>
        </w:rPr>
        <w:t xml:space="preserve">о </w:t>
      </w:r>
      <w:r w:rsidRPr="00897098">
        <w:rPr>
          <w:rFonts w:ascii="Times New Roman" w:eastAsia="Times New Roman" w:hAnsi="Times New Roman" w:cs="Times New Roman"/>
          <w:bCs/>
        </w:rPr>
        <w:t xml:space="preserve">сроках и </w:t>
      </w:r>
      <w:r>
        <w:rPr>
          <w:rFonts w:ascii="Times New Roman" w:eastAsia="Times New Roman" w:hAnsi="Times New Roman" w:cs="Times New Roman"/>
          <w:bCs/>
        </w:rPr>
        <w:t xml:space="preserve">об </w:t>
      </w:r>
      <w:r w:rsidRPr="00897098">
        <w:rPr>
          <w:rFonts w:ascii="Times New Roman" w:eastAsia="Times New Roman" w:hAnsi="Times New Roman" w:cs="Times New Roman"/>
          <w:bCs/>
        </w:rPr>
        <w:t xml:space="preserve">условиях реализации имущества </w:t>
      </w:r>
      <w:r>
        <w:rPr>
          <w:rFonts w:ascii="Times New Roman" w:eastAsia="Times New Roman" w:hAnsi="Times New Roman" w:cs="Times New Roman"/>
          <w:bCs/>
        </w:rPr>
        <w:t xml:space="preserve">Маркова Олега Александровича </w:t>
      </w:r>
    </w:p>
    <w:p w:rsidR="00921361" w:rsidRDefault="00921361" w:rsidP="0092136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(дата </w:t>
      </w:r>
      <w:r w:rsidRPr="00897098">
        <w:rPr>
          <w:rFonts w:ascii="Times New Roman" w:eastAsia="Times New Roman" w:hAnsi="Times New Roman" w:cs="Times New Roman"/>
          <w:bCs/>
        </w:rPr>
        <w:t xml:space="preserve">рождения: </w:t>
      </w:r>
      <w:r w:rsidRPr="00BA39CB">
        <w:rPr>
          <w:rFonts w:ascii="Times New Roman" w:eastAsia="Times New Roman" w:hAnsi="Times New Roman" w:cs="Times New Roman"/>
          <w:bCs/>
        </w:rPr>
        <w:t>07</w:t>
      </w:r>
      <w:r>
        <w:rPr>
          <w:rFonts w:ascii="Times New Roman" w:eastAsia="Times New Roman" w:hAnsi="Times New Roman" w:cs="Times New Roman"/>
          <w:bCs/>
        </w:rPr>
        <w:t>.04.1971 г.</w:t>
      </w:r>
      <w:r w:rsidRPr="00897098">
        <w:rPr>
          <w:rFonts w:ascii="Times New Roman" w:eastAsia="Times New Roman" w:hAnsi="Times New Roman" w:cs="Times New Roman"/>
          <w:bCs/>
        </w:rPr>
        <w:t xml:space="preserve">, место рождения: </w:t>
      </w:r>
      <w:r>
        <w:rPr>
          <w:rFonts w:ascii="Times New Roman" w:eastAsia="Times New Roman" w:hAnsi="Times New Roman" w:cs="Times New Roman"/>
          <w:bCs/>
        </w:rPr>
        <w:t xml:space="preserve">с. </w:t>
      </w:r>
      <w:proofErr w:type="spellStart"/>
      <w:r>
        <w:rPr>
          <w:rFonts w:ascii="Times New Roman" w:eastAsia="Times New Roman" w:hAnsi="Times New Roman" w:cs="Times New Roman"/>
          <w:bCs/>
        </w:rPr>
        <w:t>Могилёвка</w:t>
      </w:r>
      <w:proofErr w:type="spellEnd"/>
      <w:r>
        <w:rPr>
          <w:rFonts w:ascii="Times New Roman" w:eastAsia="Times New Roman" w:hAnsi="Times New Roman" w:cs="Times New Roman"/>
          <w:bCs/>
        </w:rPr>
        <w:t xml:space="preserve"> района имени Лазо Хабаровского края, </w:t>
      </w:r>
      <w:r w:rsidRPr="00897098">
        <w:rPr>
          <w:rFonts w:ascii="Times New Roman" w:eastAsia="Times New Roman" w:hAnsi="Times New Roman" w:cs="Times New Roman"/>
          <w:bCs/>
        </w:rPr>
        <w:t xml:space="preserve">ИНН </w:t>
      </w:r>
      <w:r>
        <w:rPr>
          <w:rFonts w:ascii="Times New Roman" w:eastAsia="Times New Roman" w:hAnsi="Times New Roman" w:cs="Times New Roman"/>
          <w:bCs/>
        </w:rPr>
        <w:t>271303571735</w:t>
      </w:r>
      <w:r w:rsidRPr="00897098">
        <w:rPr>
          <w:rFonts w:ascii="Times New Roman" w:eastAsia="Times New Roman" w:hAnsi="Times New Roman" w:cs="Times New Roman"/>
          <w:bCs/>
        </w:rPr>
        <w:t xml:space="preserve">, место регистрации: </w:t>
      </w:r>
      <w:r>
        <w:rPr>
          <w:rFonts w:ascii="Times New Roman" w:eastAsia="Times New Roman" w:hAnsi="Times New Roman" w:cs="Times New Roman"/>
          <w:bCs/>
        </w:rPr>
        <w:t xml:space="preserve">682939, Хабаровский край, район имени </w:t>
      </w:r>
      <w:proofErr w:type="gramStart"/>
      <w:r>
        <w:rPr>
          <w:rFonts w:ascii="Times New Roman" w:eastAsia="Times New Roman" w:hAnsi="Times New Roman" w:cs="Times New Roman"/>
          <w:bCs/>
        </w:rPr>
        <w:t xml:space="preserve">Лазо,   </w:t>
      </w:r>
      <w:proofErr w:type="gramEnd"/>
      <w:r>
        <w:rPr>
          <w:rFonts w:ascii="Times New Roman" w:eastAsia="Times New Roman" w:hAnsi="Times New Roman" w:cs="Times New Roman"/>
          <w:bCs/>
        </w:rPr>
        <w:t xml:space="preserve">                 с. </w:t>
      </w:r>
      <w:proofErr w:type="spellStart"/>
      <w:r>
        <w:rPr>
          <w:rFonts w:ascii="Times New Roman" w:eastAsia="Times New Roman" w:hAnsi="Times New Roman" w:cs="Times New Roman"/>
          <w:bCs/>
        </w:rPr>
        <w:t>Гродеково</w:t>
      </w:r>
      <w:proofErr w:type="spellEnd"/>
      <w:r>
        <w:rPr>
          <w:rFonts w:ascii="Times New Roman" w:eastAsia="Times New Roman" w:hAnsi="Times New Roman" w:cs="Times New Roman"/>
          <w:bCs/>
        </w:rPr>
        <w:t>, ул. Южная, д. 2, кв. 2</w:t>
      </w:r>
      <w:r w:rsidRPr="00897098">
        <w:rPr>
          <w:rFonts w:ascii="Times New Roman" w:eastAsia="Times New Roman" w:hAnsi="Times New Roman" w:cs="Times New Roman"/>
          <w:bCs/>
        </w:rPr>
        <w:t xml:space="preserve">), являющегося предметом залога по обязательствам перед </w:t>
      </w:r>
    </w:p>
    <w:p w:rsidR="00921361" w:rsidRPr="00897098" w:rsidRDefault="00921361" w:rsidP="00921361">
      <w:pPr>
        <w:spacing w:after="0" w:line="240" w:lineRule="auto"/>
        <w:jc w:val="center"/>
        <w:rPr>
          <w:rFonts w:ascii="Times New Roman" w:eastAsia="Times New Roman" w:hAnsi="Times New Roman" w:cs="Times New Roman"/>
          <w:bCs/>
        </w:rPr>
      </w:pPr>
      <w:r w:rsidRPr="00897098">
        <w:rPr>
          <w:rFonts w:ascii="Times New Roman" w:eastAsia="Times New Roman" w:hAnsi="Times New Roman" w:cs="Times New Roman"/>
          <w:bCs/>
        </w:rPr>
        <w:t>ПАО Сбербанк</w:t>
      </w:r>
    </w:p>
    <w:p w:rsidR="00921361" w:rsidRPr="00897098" w:rsidRDefault="00921361" w:rsidP="00921361">
      <w:pPr>
        <w:spacing w:after="0" w:line="240" w:lineRule="auto"/>
        <w:jc w:val="center"/>
        <w:rPr>
          <w:rFonts w:ascii="Times New Roman" w:eastAsia="Times New Roman" w:hAnsi="Times New Roman" w:cs="Times New Roman"/>
          <w:bCs/>
        </w:rPr>
      </w:pPr>
    </w:p>
    <w:p w:rsidR="00921361" w:rsidRPr="00897098" w:rsidRDefault="00921361" w:rsidP="00921361">
      <w:pPr>
        <w:spacing w:after="0" w:line="240" w:lineRule="auto"/>
        <w:jc w:val="center"/>
        <w:rPr>
          <w:rFonts w:ascii="Times New Roman" w:eastAsia="Times New Roman" w:hAnsi="Times New Roman" w:cs="Times New Roman"/>
          <w:spacing w:val="-6"/>
        </w:rPr>
      </w:pPr>
    </w:p>
    <w:p w:rsidR="00921361" w:rsidRPr="00897098" w:rsidRDefault="00921361" w:rsidP="00921361">
      <w:pPr>
        <w:spacing w:after="0" w:line="240" w:lineRule="auto"/>
        <w:jc w:val="center"/>
        <w:rPr>
          <w:rFonts w:ascii="Times New Roman" w:eastAsia="Times New Roman" w:hAnsi="Times New Roman" w:cs="Times New Roman"/>
          <w:spacing w:val="-6"/>
        </w:rPr>
      </w:pPr>
      <w:r w:rsidRPr="00897098">
        <w:rPr>
          <w:rFonts w:ascii="Times New Roman" w:eastAsia="Times New Roman" w:hAnsi="Times New Roman" w:cs="Times New Roman"/>
          <w:spacing w:val="-6"/>
        </w:rPr>
        <w:t xml:space="preserve">Решением Арбитражного суда </w:t>
      </w:r>
      <w:r>
        <w:rPr>
          <w:rFonts w:ascii="Times New Roman" w:eastAsia="Times New Roman" w:hAnsi="Times New Roman" w:cs="Times New Roman"/>
          <w:spacing w:val="-6"/>
        </w:rPr>
        <w:t>Хабаровского края</w:t>
      </w:r>
      <w:r w:rsidRPr="00897098">
        <w:rPr>
          <w:rFonts w:ascii="Times New Roman" w:eastAsia="Times New Roman" w:hAnsi="Times New Roman" w:cs="Times New Roman"/>
          <w:spacing w:val="-6"/>
        </w:rPr>
        <w:t xml:space="preserve"> от </w:t>
      </w:r>
      <w:r>
        <w:rPr>
          <w:rFonts w:ascii="Times New Roman" w:eastAsia="Times New Roman" w:hAnsi="Times New Roman" w:cs="Times New Roman"/>
          <w:spacing w:val="-6"/>
        </w:rPr>
        <w:t>08.08.</w:t>
      </w:r>
      <w:r w:rsidRPr="00897098">
        <w:rPr>
          <w:rFonts w:ascii="Times New Roman" w:eastAsia="Times New Roman" w:hAnsi="Times New Roman" w:cs="Times New Roman"/>
          <w:spacing w:val="-6"/>
        </w:rPr>
        <w:t xml:space="preserve">2022 по делу № </w:t>
      </w:r>
      <w:r>
        <w:rPr>
          <w:rFonts w:ascii="Times New Roman" w:eastAsia="Times New Roman" w:hAnsi="Times New Roman" w:cs="Times New Roman"/>
          <w:spacing w:val="-6"/>
        </w:rPr>
        <w:t>А73-18639/2021</w:t>
      </w:r>
      <w:r w:rsidRPr="00897098">
        <w:rPr>
          <w:rFonts w:ascii="Times New Roman" w:eastAsia="Times New Roman" w:hAnsi="Times New Roman" w:cs="Times New Roman"/>
          <w:spacing w:val="-6"/>
        </w:rPr>
        <w:t xml:space="preserve"> </w:t>
      </w:r>
      <w:r>
        <w:rPr>
          <w:rFonts w:ascii="Times New Roman" w:eastAsia="Times New Roman" w:hAnsi="Times New Roman" w:cs="Times New Roman"/>
          <w:spacing w:val="-6"/>
        </w:rPr>
        <w:t>Марков Олег Александрович признан несостоятельным</w:t>
      </w:r>
      <w:r w:rsidRPr="00897098">
        <w:rPr>
          <w:rFonts w:ascii="Times New Roman" w:eastAsia="Times New Roman" w:hAnsi="Times New Roman" w:cs="Times New Roman"/>
          <w:spacing w:val="-6"/>
        </w:rPr>
        <w:t xml:space="preserve"> </w:t>
      </w:r>
      <w:r>
        <w:rPr>
          <w:rFonts w:ascii="Times New Roman" w:eastAsia="Times New Roman" w:hAnsi="Times New Roman" w:cs="Times New Roman"/>
          <w:spacing w:val="-6"/>
        </w:rPr>
        <w:t>(банкротом)</w:t>
      </w:r>
    </w:p>
    <w:p w:rsidR="00921361" w:rsidRPr="00897098" w:rsidRDefault="00921361" w:rsidP="00921361">
      <w:pPr>
        <w:spacing w:after="0" w:line="240" w:lineRule="auto"/>
        <w:rPr>
          <w:rFonts w:ascii="Times New Roman" w:eastAsia="Times New Roman" w:hAnsi="Times New Roman" w:cs="Times New Roman"/>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spacing w:after="0" w:line="240" w:lineRule="auto"/>
        <w:rPr>
          <w:rFonts w:ascii="Times New Roman" w:eastAsia="Times New Roman" w:hAnsi="Times New Roman" w:cs="Times New Roman"/>
          <w:sz w:val="24"/>
          <w:szCs w:val="24"/>
        </w:rPr>
      </w:pPr>
    </w:p>
    <w:p w:rsidR="00921361" w:rsidRPr="00897098" w:rsidRDefault="00921361" w:rsidP="00921361">
      <w:pPr>
        <w:tabs>
          <w:tab w:val="left" w:pos="3615"/>
        </w:tabs>
        <w:spacing w:after="0" w:line="240" w:lineRule="auto"/>
        <w:rPr>
          <w:rFonts w:ascii="Times New Roman" w:eastAsia="Times New Roman" w:hAnsi="Times New Roman" w:cs="Times New Roman"/>
          <w:sz w:val="24"/>
          <w:szCs w:val="24"/>
        </w:rPr>
      </w:pPr>
    </w:p>
    <w:p w:rsidR="00921361" w:rsidRPr="00897098" w:rsidRDefault="00921361" w:rsidP="00921361">
      <w:pPr>
        <w:tabs>
          <w:tab w:val="left" w:pos="3615"/>
        </w:tabs>
        <w:spacing w:after="0" w:line="240" w:lineRule="auto"/>
        <w:rPr>
          <w:rFonts w:ascii="Times New Roman" w:eastAsia="Times New Roman" w:hAnsi="Times New Roman" w:cs="Times New Roman"/>
          <w:sz w:val="24"/>
          <w:szCs w:val="24"/>
        </w:rPr>
      </w:pPr>
    </w:p>
    <w:p w:rsidR="00921361" w:rsidRPr="00897098" w:rsidRDefault="00921361" w:rsidP="00921361">
      <w:pPr>
        <w:tabs>
          <w:tab w:val="left" w:pos="3615"/>
        </w:tabs>
        <w:spacing w:after="0" w:line="240" w:lineRule="auto"/>
        <w:rPr>
          <w:rFonts w:ascii="Times New Roman" w:eastAsia="Times New Roman" w:hAnsi="Times New Roman" w:cs="Times New Roman"/>
          <w:sz w:val="24"/>
          <w:szCs w:val="24"/>
        </w:rPr>
      </w:pPr>
    </w:p>
    <w:p w:rsidR="00921361" w:rsidRPr="00897098" w:rsidRDefault="00921361" w:rsidP="00921361">
      <w:pPr>
        <w:tabs>
          <w:tab w:val="left" w:pos="3615"/>
        </w:tabs>
        <w:spacing w:after="0" w:line="240" w:lineRule="auto"/>
        <w:rPr>
          <w:rFonts w:ascii="Times New Roman" w:eastAsia="Times New Roman" w:hAnsi="Times New Roman" w:cs="Times New Roman"/>
          <w:sz w:val="24"/>
          <w:szCs w:val="24"/>
        </w:rPr>
      </w:pPr>
    </w:p>
    <w:p w:rsidR="00921361" w:rsidRPr="00897098" w:rsidRDefault="00921361" w:rsidP="00921361">
      <w:pPr>
        <w:tabs>
          <w:tab w:val="left" w:pos="3615"/>
        </w:tabs>
        <w:spacing w:after="0" w:line="240" w:lineRule="auto"/>
        <w:rPr>
          <w:rFonts w:ascii="Times New Roman" w:eastAsia="Times New Roman" w:hAnsi="Times New Roman" w:cs="Times New Roman"/>
          <w:sz w:val="24"/>
          <w:szCs w:val="24"/>
        </w:rPr>
      </w:pPr>
    </w:p>
    <w:p w:rsidR="00921361" w:rsidRPr="00897098" w:rsidRDefault="00921361" w:rsidP="00921361">
      <w:pPr>
        <w:tabs>
          <w:tab w:val="left" w:pos="3615"/>
        </w:tabs>
        <w:spacing w:after="0" w:line="240" w:lineRule="auto"/>
        <w:rPr>
          <w:rFonts w:ascii="Times New Roman" w:eastAsia="Times New Roman" w:hAnsi="Times New Roman" w:cs="Times New Roman"/>
          <w:sz w:val="24"/>
          <w:szCs w:val="24"/>
        </w:rPr>
      </w:pPr>
    </w:p>
    <w:p w:rsidR="00921361" w:rsidRDefault="00921361" w:rsidP="00921361">
      <w:pPr>
        <w:tabs>
          <w:tab w:val="left" w:pos="3615"/>
        </w:tabs>
        <w:spacing w:after="0" w:line="240" w:lineRule="auto"/>
        <w:rPr>
          <w:rFonts w:ascii="Times New Roman" w:eastAsia="Times New Roman" w:hAnsi="Times New Roman" w:cs="Times New Roman"/>
          <w:sz w:val="24"/>
          <w:szCs w:val="24"/>
        </w:rPr>
      </w:pPr>
    </w:p>
    <w:p w:rsidR="00921361" w:rsidRDefault="00921361" w:rsidP="00921361">
      <w:pPr>
        <w:tabs>
          <w:tab w:val="left" w:pos="3615"/>
        </w:tabs>
        <w:spacing w:after="0" w:line="240" w:lineRule="auto"/>
        <w:rPr>
          <w:rFonts w:ascii="Times New Roman" w:eastAsia="Times New Roman" w:hAnsi="Times New Roman" w:cs="Times New Roman"/>
          <w:sz w:val="24"/>
          <w:szCs w:val="24"/>
        </w:rPr>
      </w:pPr>
    </w:p>
    <w:p w:rsidR="00921361" w:rsidRPr="00897098" w:rsidRDefault="00921361" w:rsidP="00921361">
      <w:pPr>
        <w:tabs>
          <w:tab w:val="left" w:pos="3615"/>
        </w:tabs>
        <w:spacing w:after="0" w:line="240" w:lineRule="auto"/>
        <w:rPr>
          <w:rFonts w:ascii="Times New Roman" w:eastAsia="Times New Roman" w:hAnsi="Times New Roman" w:cs="Times New Roman"/>
          <w:sz w:val="24"/>
          <w:szCs w:val="24"/>
        </w:rPr>
      </w:pPr>
    </w:p>
    <w:p w:rsidR="00921361" w:rsidRPr="00897098" w:rsidRDefault="00921361" w:rsidP="00921361">
      <w:pPr>
        <w:tabs>
          <w:tab w:val="left" w:pos="3615"/>
        </w:tabs>
        <w:spacing w:after="0" w:line="240" w:lineRule="auto"/>
        <w:rPr>
          <w:rFonts w:ascii="Times New Roman" w:eastAsia="Times New Roman" w:hAnsi="Times New Roman" w:cs="Times New Roman"/>
          <w:sz w:val="24"/>
          <w:szCs w:val="24"/>
        </w:rPr>
      </w:pPr>
    </w:p>
    <w:p w:rsidR="00921361" w:rsidRPr="00897098" w:rsidRDefault="00921361" w:rsidP="00921361">
      <w:pPr>
        <w:tabs>
          <w:tab w:val="left" w:pos="3615"/>
        </w:tabs>
        <w:spacing w:after="0" w:line="240" w:lineRule="auto"/>
        <w:jc w:val="center"/>
        <w:rPr>
          <w:rFonts w:ascii="Times New Roman" w:eastAsia="Times New Roman" w:hAnsi="Times New Roman" w:cs="Times New Roman"/>
        </w:rPr>
      </w:pPr>
      <w:r w:rsidRPr="00897098">
        <w:rPr>
          <w:rFonts w:ascii="Times New Roman" w:eastAsia="Times New Roman" w:hAnsi="Times New Roman" w:cs="Times New Roman"/>
        </w:rPr>
        <w:t>г. Хабаровск</w:t>
      </w:r>
    </w:p>
    <w:p w:rsidR="00921361" w:rsidRPr="00897098" w:rsidRDefault="00921361" w:rsidP="00921361">
      <w:pPr>
        <w:keepNext/>
        <w:keepLines/>
        <w:spacing w:before="200" w:after="0" w:line="240" w:lineRule="auto"/>
        <w:jc w:val="center"/>
        <w:outlineLvl w:val="1"/>
        <w:rPr>
          <w:rFonts w:ascii="Times New Roman" w:eastAsia="Times New Roman" w:hAnsi="Times New Roman" w:cs="Times New Roman"/>
          <w:b/>
          <w:bCs/>
          <w:i/>
          <w:lang w:eastAsia="ru-RU"/>
        </w:rPr>
      </w:pPr>
      <w:r w:rsidRPr="00897098">
        <w:rPr>
          <w:rFonts w:ascii="Times New Roman" w:eastAsia="Times New Roman" w:hAnsi="Times New Roman" w:cs="Times New Roman"/>
          <w:b/>
          <w:bCs/>
          <w:lang w:eastAsia="ru-RU"/>
        </w:rPr>
        <w:lastRenderedPageBreak/>
        <w:t>1. Общие положения</w:t>
      </w:r>
    </w:p>
    <w:p w:rsidR="00921361" w:rsidRPr="00897098" w:rsidRDefault="00921361" w:rsidP="00921361">
      <w:pPr>
        <w:spacing w:after="0" w:line="240" w:lineRule="auto"/>
        <w:ind w:left="142" w:right="140" w:firstLine="425"/>
        <w:jc w:val="both"/>
        <w:rPr>
          <w:rFonts w:ascii="Times" w:eastAsia="Times New Roman" w:hAnsi="Times" w:cs="Times New Roman"/>
          <w:lang w:eastAsia="ru-RU"/>
        </w:rPr>
      </w:pPr>
      <w:r w:rsidRPr="00897098">
        <w:rPr>
          <w:rFonts w:ascii="Times" w:eastAsia="Times New Roman" w:hAnsi="Times" w:cs="Times New Roman"/>
          <w:lang w:eastAsia="ru-RU"/>
        </w:rPr>
        <w:t>1.1. Настоящее положение определяет н</w:t>
      </w:r>
      <w:r w:rsidRPr="00897098">
        <w:rPr>
          <w:rFonts w:ascii="Times New Roman" w:eastAsia="Times New Roman" w:hAnsi="Times New Roman" w:cs="Times New Roman"/>
          <w:lang w:eastAsia="ru-RU"/>
        </w:rPr>
        <w:t xml:space="preserve">ачальную продажную цену предмета залога, порядок и условия проведения торгов, порядок и условия обеспечения сохранности предмета залога </w:t>
      </w:r>
      <w:r w:rsidRPr="00897098">
        <w:rPr>
          <w:rFonts w:ascii="Times" w:eastAsia="Times New Roman" w:hAnsi="Times" w:cs="Times New Roman"/>
          <w:lang w:eastAsia="ru-RU"/>
        </w:rPr>
        <w:t>ПАО Сбербанк (далее – Конкурсный кредитор, Залогодержатель).</w:t>
      </w:r>
    </w:p>
    <w:p w:rsidR="00921361" w:rsidRPr="00897098" w:rsidRDefault="00921361" w:rsidP="00921361">
      <w:pPr>
        <w:spacing w:after="0" w:line="240" w:lineRule="auto"/>
        <w:ind w:left="360" w:hanging="218"/>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       Используемые в Положении термины и сокращения:</w:t>
      </w:r>
    </w:p>
    <w:p w:rsidR="00921361" w:rsidRPr="00897098" w:rsidRDefault="00921361" w:rsidP="00921361">
      <w:pPr>
        <w:spacing w:after="0" w:line="240" w:lineRule="auto"/>
        <w:ind w:left="360" w:hanging="218"/>
        <w:jc w:val="both"/>
        <w:rPr>
          <w:rFonts w:ascii="Times" w:eastAsia="Times New Roman" w:hAnsi="Times" w:cs="Times New Roman"/>
          <w:lang w:eastAsia="ru-RU"/>
        </w:rPr>
      </w:pPr>
      <w:r w:rsidRPr="00897098">
        <w:rPr>
          <w:rFonts w:ascii="Times" w:eastAsia="Times New Roman" w:hAnsi="Times" w:cs="Times New Roman"/>
          <w:lang w:eastAsia="ru-RU"/>
        </w:rPr>
        <w:t xml:space="preserve">       Заявитель - юридическое или физическое лицо, направившее заявку на участие в торгах.</w:t>
      </w:r>
    </w:p>
    <w:p w:rsidR="00921361" w:rsidRPr="00897098" w:rsidRDefault="00921361" w:rsidP="00921361">
      <w:pPr>
        <w:spacing w:after="0" w:line="240" w:lineRule="auto"/>
        <w:ind w:left="142"/>
        <w:jc w:val="both"/>
        <w:rPr>
          <w:rFonts w:ascii="Times" w:eastAsia="Times New Roman" w:hAnsi="Times" w:cs="Times New Roman"/>
          <w:lang w:eastAsia="ru-RU"/>
        </w:rPr>
      </w:pPr>
      <w:r w:rsidRPr="00897098">
        <w:rPr>
          <w:rFonts w:ascii="Times" w:eastAsia="Times New Roman" w:hAnsi="Times" w:cs="Times New Roman"/>
          <w:lang w:eastAsia="ru-RU"/>
        </w:rPr>
        <w:t xml:space="preserve">       Закон – Федеральный закон «О несостоятельности (банкротстве)» от 26.10.2002 № 127-ФЗ.</w:t>
      </w:r>
    </w:p>
    <w:p w:rsidR="00921361" w:rsidRPr="00897098" w:rsidRDefault="00921361" w:rsidP="00921361">
      <w:pPr>
        <w:tabs>
          <w:tab w:val="left" w:pos="567"/>
        </w:tabs>
        <w:spacing w:after="0" w:line="240" w:lineRule="auto"/>
        <w:ind w:left="142" w:right="140"/>
        <w:jc w:val="both"/>
        <w:rPr>
          <w:rFonts w:ascii="Times" w:eastAsia="Times New Roman" w:hAnsi="Times" w:cs="Times New Roman"/>
          <w:lang w:eastAsia="ru-RU"/>
        </w:rPr>
      </w:pPr>
      <w:r w:rsidRPr="00897098">
        <w:rPr>
          <w:rFonts w:ascii="Times" w:eastAsia="Times New Roman" w:hAnsi="Times" w:cs="Times New Roman"/>
          <w:lang w:eastAsia="ru-RU"/>
        </w:rPr>
        <w:t xml:space="preserve">       Положение – настоящее положение о порядке, сроках и условиях проведения торгов по реализации предмета залога;</w:t>
      </w:r>
    </w:p>
    <w:p w:rsidR="00921361" w:rsidRPr="00897098" w:rsidRDefault="00921361" w:rsidP="00921361">
      <w:pPr>
        <w:spacing w:after="0" w:line="240" w:lineRule="auto"/>
        <w:ind w:left="142" w:right="140"/>
        <w:jc w:val="both"/>
        <w:rPr>
          <w:rFonts w:ascii="Times" w:eastAsia="Times New Roman" w:hAnsi="Times" w:cs="Times New Roman"/>
          <w:lang w:eastAsia="ru-RU"/>
        </w:rPr>
      </w:pPr>
      <w:r w:rsidRPr="00897098">
        <w:rPr>
          <w:rFonts w:ascii="Times" w:eastAsia="Times New Roman" w:hAnsi="Times" w:cs="Times New Roman"/>
          <w:lang w:eastAsia="ru-RU"/>
        </w:rPr>
        <w:t xml:space="preserve">       Порядок проведения электронных торгов – порядок проведения торгов в электронной форме при продаже имущества (предприятия) должников в ходе процедур, применяемых в деле о банкротстве, утвержденный Приказом Минэкономразвития № 495 от 23.07.2015</w:t>
      </w:r>
      <w:r>
        <w:rPr>
          <w:rFonts w:ascii="Times" w:eastAsia="Times New Roman" w:hAnsi="Times" w:cs="Times New Roman"/>
          <w:lang w:eastAsia="ru-RU"/>
        </w:rPr>
        <w:t xml:space="preserve"> </w:t>
      </w:r>
      <w:r w:rsidRPr="00897098">
        <w:rPr>
          <w:rFonts w:ascii="Times" w:eastAsia="Times New Roman" w:hAnsi="Times" w:cs="Times New Roman"/>
          <w:lang w:eastAsia="ru-RU"/>
        </w:rPr>
        <w:t>г.;</w:t>
      </w:r>
    </w:p>
    <w:p w:rsidR="00921361" w:rsidRDefault="00921361" w:rsidP="00921361">
      <w:pPr>
        <w:spacing w:after="0" w:line="240" w:lineRule="auto"/>
        <w:ind w:left="360" w:hanging="218"/>
        <w:jc w:val="both"/>
        <w:rPr>
          <w:rFonts w:ascii="Times" w:eastAsia="Times New Roman" w:hAnsi="Times" w:cs="Times New Roman"/>
          <w:lang w:eastAsia="ru-RU"/>
        </w:rPr>
      </w:pPr>
      <w:r w:rsidRPr="00897098">
        <w:rPr>
          <w:rFonts w:ascii="Times" w:eastAsia="Times New Roman" w:hAnsi="Times" w:cs="Times New Roman"/>
          <w:lang w:eastAsia="ru-RU"/>
        </w:rPr>
        <w:t>Участник торгов – заявитель, допущенный к торгам.</w:t>
      </w:r>
    </w:p>
    <w:p w:rsidR="00921361" w:rsidRPr="00897098" w:rsidRDefault="00921361" w:rsidP="00921361">
      <w:pPr>
        <w:spacing w:after="0" w:line="240" w:lineRule="auto"/>
        <w:ind w:left="360" w:hanging="218"/>
        <w:jc w:val="both"/>
        <w:rPr>
          <w:rFonts w:ascii="Times" w:eastAsia="Times New Roman" w:hAnsi="Times" w:cs="Times New Roman"/>
          <w:lang w:eastAsia="ru-RU"/>
        </w:rPr>
      </w:pPr>
    </w:p>
    <w:p w:rsidR="00921361" w:rsidRDefault="00921361" w:rsidP="00921361">
      <w:pPr>
        <w:spacing w:after="0" w:line="240" w:lineRule="auto"/>
        <w:jc w:val="both"/>
        <w:rPr>
          <w:rFonts w:ascii="Times" w:eastAsia="Times New Roman" w:hAnsi="Times" w:cs="Times New Roman"/>
          <w:lang w:val="en-GB"/>
        </w:rPr>
      </w:pPr>
      <w:r w:rsidRPr="00C44FB8">
        <w:rPr>
          <w:rFonts w:ascii="Times" w:eastAsia="Times New Roman" w:hAnsi="Times" w:cs="Times New Roman"/>
        </w:rPr>
        <w:t xml:space="preserve">          </w:t>
      </w:r>
      <w:r w:rsidRPr="00C44FB8">
        <w:rPr>
          <w:rFonts w:ascii="Times" w:eastAsia="Times New Roman" w:hAnsi="Times" w:cs="Times New Roman"/>
          <w:lang w:val="en-GB"/>
        </w:rPr>
        <w:t xml:space="preserve">1.2. </w:t>
      </w:r>
      <w:proofErr w:type="spellStart"/>
      <w:r w:rsidRPr="00C44FB8">
        <w:rPr>
          <w:rFonts w:ascii="Times" w:eastAsia="Times New Roman" w:hAnsi="Times" w:cs="Times New Roman" w:hint="eastAsia"/>
          <w:lang w:val="en-GB"/>
        </w:rPr>
        <w:t>Информация</w:t>
      </w:r>
      <w:proofErr w:type="spellEnd"/>
      <w:r w:rsidRPr="00C44FB8">
        <w:rPr>
          <w:rFonts w:ascii="Times" w:eastAsia="Times New Roman" w:hAnsi="Times" w:cs="Times New Roman" w:hint="eastAsia"/>
          <w:lang w:val="en-GB"/>
        </w:rPr>
        <w:t xml:space="preserve"> о</w:t>
      </w:r>
      <w:r w:rsidRPr="00C44FB8">
        <w:rPr>
          <w:rFonts w:ascii="Times" w:eastAsia="Times New Roman" w:hAnsi="Times" w:cs="Times New Roman"/>
          <w:lang w:val="en-GB"/>
        </w:rPr>
        <w:t xml:space="preserve"> </w:t>
      </w:r>
      <w:proofErr w:type="spellStart"/>
      <w:r w:rsidRPr="00C44FB8">
        <w:rPr>
          <w:rFonts w:ascii="Times" w:eastAsia="Times New Roman" w:hAnsi="Times" w:cs="Times New Roman"/>
          <w:lang w:val="en-GB"/>
        </w:rPr>
        <w:t>Должнике</w:t>
      </w:r>
      <w:proofErr w:type="spellEnd"/>
      <w:r w:rsidRPr="00C44FB8">
        <w:rPr>
          <w:rFonts w:ascii="Times" w:eastAsia="Times New Roman" w:hAnsi="Times" w:cs="Times New Roman"/>
          <w:lang w:val="en-GB"/>
        </w:rPr>
        <w:t>:</w:t>
      </w:r>
    </w:p>
    <w:p w:rsidR="00921361" w:rsidRPr="00C44FB8" w:rsidRDefault="00921361" w:rsidP="00921361">
      <w:pPr>
        <w:spacing w:after="0" w:line="240" w:lineRule="auto"/>
        <w:jc w:val="both"/>
        <w:rPr>
          <w:rFonts w:ascii="Times" w:eastAsia="Times New Roman" w:hAnsi="Times" w:cs="Times New Roman"/>
          <w:lang w:val="en-GB"/>
        </w:rPr>
      </w:pPr>
    </w:p>
    <w:tbl>
      <w:tblPr>
        <w:tblStyle w:val="1"/>
        <w:tblW w:w="0" w:type="auto"/>
        <w:tblInd w:w="142" w:type="dxa"/>
        <w:tblLook w:val="04A0" w:firstRow="1" w:lastRow="0" w:firstColumn="1" w:lastColumn="0" w:noHBand="0" w:noVBand="1"/>
      </w:tblPr>
      <w:tblGrid>
        <w:gridCol w:w="4386"/>
        <w:gridCol w:w="4817"/>
      </w:tblGrid>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Наименование должника</w:t>
            </w:r>
          </w:p>
        </w:tc>
        <w:tc>
          <w:tcPr>
            <w:tcW w:w="5104" w:type="dxa"/>
          </w:tcPr>
          <w:p w:rsidR="00921361" w:rsidRPr="00C44FB8" w:rsidRDefault="00921361" w:rsidP="00FA49AC">
            <w:pPr>
              <w:jc w:val="both"/>
              <w:rPr>
                <w:rFonts w:ascii="Times" w:hAnsi="Times"/>
                <w:sz w:val="22"/>
                <w:szCs w:val="22"/>
              </w:rPr>
            </w:pPr>
            <w:r>
              <w:rPr>
                <w:rFonts w:ascii="Times" w:hAnsi="Times"/>
                <w:sz w:val="22"/>
                <w:szCs w:val="22"/>
              </w:rPr>
              <w:t>Марков Олег Александрович</w:t>
            </w:r>
            <w:r w:rsidRPr="00C44FB8">
              <w:rPr>
                <w:rFonts w:ascii="Times" w:hAnsi="Times"/>
                <w:sz w:val="22"/>
                <w:szCs w:val="22"/>
              </w:rPr>
              <w:t xml:space="preserve"> </w:t>
            </w:r>
          </w:p>
        </w:tc>
      </w:tr>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ИНН должника</w:t>
            </w:r>
          </w:p>
        </w:tc>
        <w:tc>
          <w:tcPr>
            <w:tcW w:w="5104" w:type="dxa"/>
          </w:tcPr>
          <w:p w:rsidR="00921361" w:rsidRPr="00C44FB8" w:rsidRDefault="00921361" w:rsidP="00FA49AC">
            <w:pPr>
              <w:jc w:val="both"/>
              <w:rPr>
                <w:rFonts w:ascii="Times" w:hAnsi="Times"/>
                <w:sz w:val="22"/>
                <w:szCs w:val="22"/>
              </w:rPr>
            </w:pPr>
            <w:r w:rsidRPr="00835721">
              <w:rPr>
                <w:rFonts w:ascii="Times" w:hAnsi="Times"/>
                <w:bCs/>
                <w:sz w:val="22"/>
                <w:szCs w:val="22"/>
              </w:rPr>
              <w:t>271303571735</w:t>
            </w:r>
          </w:p>
        </w:tc>
      </w:tr>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ОГРН должника</w:t>
            </w:r>
          </w:p>
        </w:tc>
        <w:tc>
          <w:tcPr>
            <w:tcW w:w="5104" w:type="dxa"/>
          </w:tcPr>
          <w:p w:rsidR="00921361" w:rsidRPr="00C44FB8" w:rsidRDefault="00921361" w:rsidP="00FA49AC">
            <w:pPr>
              <w:jc w:val="both"/>
              <w:rPr>
                <w:rFonts w:ascii="Times" w:hAnsi="Times"/>
                <w:sz w:val="22"/>
                <w:szCs w:val="22"/>
              </w:rPr>
            </w:pPr>
          </w:p>
        </w:tc>
      </w:tr>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Адрес должника</w:t>
            </w:r>
          </w:p>
        </w:tc>
        <w:tc>
          <w:tcPr>
            <w:tcW w:w="5104" w:type="dxa"/>
          </w:tcPr>
          <w:p w:rsidR="00921361" w:rsidRPr="00C44FB8" w:rsidRDefault="00921361" w:rsidP="00FA49AC">
            <w:pPr>
              <w:jc w:val="both"/>
              <w:rPr>
                <w:bCs/>
                <w:sz w:val="22"/>
                <w:szCs w:val="22"/>
              </w:rPr>
            </w:pPr>
            <w:r w:rsidRPr="00835721">
              <w:rPr>
                <w:bCs/>
                <w:sz w:val="22"/>
                <w:szCs w:val="22"/>
              </w:rPr>
              <w:t xml:space="preserve">682939, Хабаровский край, район имени Лазо, с. </w:t>
            </w:r>
            <w:proofErr w:type="spellStart"/>
            <w:r w:rsidRPr="00835721">
              <w:rPr>
                <w:bCs/>
                <w:sz w:val="22"/>
                <w:szCs w:val="22"/>
              </w:rPr>
              <w:t>Гродеково</w:t>
            </w:r>
            <w:proofErr w:type="spellEnd"/>
            <w:r w:rsidRPr="00835721">
              <w:rPr>
                <w:bCs/>
                <w:sz w:val="22"/>
                <w:szCs w:val="22"/>
              </w:rPr>
              <w:t>, ул. Южная, д. 2, кв. 2</w:t>
            </w:r>
          </w:p>
        </w:tc>
      </w:tr>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Суд, вынесший решение о признании банкротом</w:t>
            </w:r>
          </w:p>
        </w:tc>
        <w:tc>
          <w:tcPr>
            <w:tcW w:w="5104" w:type="dxa"/>
          </w:tcPr>
          <w:p w:rsidR="00921361" w:rsidRPr="00C44FB8" w:rsidRDefault="00921361" w:rsidP="00FA49AC">
            <w:pPr>
              <w:jc w:val="both"/>
              <w:rPr>
                <w:rFonts w:ascii="Times" w:hAnsi="Times"/>
                <w:sz w:val="22"/>
                <w:szCs w:val="22"/>
              </w:rPr>
            </w:pPr>
            <w:r w:rsidRPr="00C44FB8">
              <w:rPr>
                <w:rFonts w:ascii="Times" w:hAnsi="Times"/>
                <w:sz w:val="22"/>
                <w:szCs w:val="22"/>
              </w:rPr>
              <w:t>Арбитражный суд Хабаровского края</w:t>
            </w:r>
          </w:p>
        </w:tc>
      </w:tr>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Номер дела</w:t>
            </w:r>
          </w:p>
        </w:tc>
        <w:tc>
          <w:tcPr>
            <w:tcW w:w="5104" w:type="dxa"/>
          </w:tcPr>
          <w:p w:rsidR="00921361" w:rsidRPr="00C44FB8" w:rsidRDefault="00921361" w:rsidP="00FA49AC">
            <w:pPr>
              <w:jc w:val="both"/>
              <w:rPr>
                <w:rFonts w:ascii="Times" w:hAnsi="Times"/>
                <w:sz w:val="22"/>
                <w:szCs w:val="22"/>
              </w:rPr>
            </w:pPr>
            <w:r>
              <w:rPr>
                <w:spacing w:val="-6"/>
                <w:sz w:val="22"/>
                <w:szCs w:val="22"/>
              </w:rPr>
              <w:t>А73-18639</w:t>
            </w:r>
            <w:r w:rsidRPr="00C44FB8">
              <w:rPr>
                <w:spacing w:val="-6"/>
                <w:sz w:val="22"/>
                <w:szCs w:val="22"/>
              </w:rPr>
              <w:t>/2021</w:t>
            </w:r>
          </w:p>
        </w:tc>
      </w:tr>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Дата решения суда о признании банкротом и введении процедуры реализации имущества гражданина</w:t>
            </w:r>
          </w:p>
        </w:tc>
        <w:tc>
          <w:tcPr>
            <w:tcW w:w="5104" w:type="dxa"/>
          </w:tcPr>
          <w:p w:rsidR="00921361" w:rsidRPr="00C44FB8" w:rsidRDefault="00921361" w:rsidP="00FA49AC">
            <w:pPr>
              <w:jc w:val="both"/>
              <w:rPr>
                <w:rFonts w:ascii="Times" w:hAnsi="Times"/>
                <w:sz w:val="22"/>
                <w:szCs w:val="22"/>
              </w:rPr>
            </w:pPr>
            <w:r>
              <w:rPr>
                <w:rFonts w:ascii="Times" w:hAnsi="Times"/>
                <w:sz w:val="22"/>
                <w:szCs w:val="22"/>
              </w:rPr>
              <w:t>08.08.2022</w:t>
            </w:r>
          </w:p>
        </w:tc>
      </w:tr>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Финансовый управляющий</w:t>
            </w:r>
          </w:p>
        </w:tc>
        <w:tc>
          <w:tcPr>
            <w:tcW w:w="5104" w:type="dxa"/>
          </w:tcPr>
          <w:p w:rsidR="00921361" w:rsidRPr="00C44FB8" w:rsidRDefault="00921361" w:rsidP="00FA49AC">
            <w:pPr>
              <w:rPr>
                <w:sz w:val="22"/>
                <w:szCs w:val="22"/>
              </w:rPr>
            </w:pPr>
            <w:proofErr w:type="spellStart"/>
            <w:r>
              <w:rPr>
                <w:sz w:val="22"/>
                <w:szCs w:val="22"/>
              </w:rPr>
              <w:t>Красков</w:t>
            </w:r>
            <w:proofErr w:type="spellEnd"/>
            <w:r>
              <w:rPr>
                <w:sz w:val="22"/>
                <w:szCs w:val="22"/>
              </w:rPr>
              <w:t xml:space="preserve"> Евгений Владимирович</w:t>
            </w:r>
          </w:p>
        </w:tc>
      </w:tr>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ИНН финансового управляющего</w:t>
            </w:r>
          </w:p>
        </w:tc>
        <w:tc>
          <w:tcPr>
            <w:tcW w:w="5104" w:type="dxa"/>
          </w:tcPr>
          <w:p w:rsidR="00921361" w:rsidRPr="00C44FB8" w:rsidRDefault="00921361" w:rsidP="00FA49AC">
            <w:pPr>
              <w:rPr>
                <w:sz w:val="22"/>
                <w:szCs w:val="22"/>
              </w:rPr>
            </w:pPr>
            <w:r w:rsidRPr="000B1312">
              <w:rPr>
                <w:sz w:val="22"/>
                <w:szCs w:val="22"/>
              </w:rPr>
              <w:t>27</w:t>
            </w:r>
            <w:r>
              <w:rPr>
                <w:sz w:val="22"/>
                <w:szCs w:val="22"/>
              </w:rPr>
              <w:t>0302004682</w:t>
            </w:r>
          </w:p>
        </w:tc>
      </w:tr>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СРО</w:t>
            </w:r>
          </w:p>
        </w:tc>
        <w:tc>
          <w:tcPr>
            <w:tcW w:w="5104" w:type="dxa"/>
          </w:tcPr>
          <w:p w:rsidR="00921361" w:rsidRPr="00C44FB8" w:rsidRDefault="00921361" w:rsidP="00FA49AC">
            <w:pPr>
              <w:rPr>
                <w:sz w:val="22"/>
                <w:szCs w:val="22"/>
              </w:rPr>
            </w:pPr>
            <w:r w:rsidRPr="00C44FB8">
              <w:rPr>
                <w:sz w:val="22"/>
                <w:szCs w:val="22"/>
              </w:rPr>
              <w:t>Ассоциация «Дальневосточная межрегиональная саморегулируемая организация профессиональных арбитражных управляющих»</w:t>
            </w:r>
          </w:p>
        </w:tc>
      </w:tr>
      <w:tr w:rsidR="00921361" w:rsidRPr="00C44FB8" w:rsidTr="00FA49AC">
        <w:tc>
          <w:tcPr>
            <w:tcW w:w="4672" w:type="dxa"/>
          </w:tcPr>
          <w:p w:rsidR="00921361" w:rsidRPr="00C44FB8" w:rsidRDefault="00921361" w:rsidP="00FA49AC">
            <w:pPr>
              <w:jc w:val="both"/>
              <w:rPr>
                <w:rFonts w:ascii="Times" w:hAnsi="Times"/>
                <w:sz w:val="22"/>
                <w:szCs w:val="22"/>
              </w:rPr>
            </w:pPr>
            <w:r w:rsidRPr="00C44FB8">
              <w:rPr>
                <w:rFonts w:ascii="Times" w:hAnsi="Times"/>
                <w:sz w:val="22"/>
                <w:szCs w:val="22"/>
              </w:rPr>
              <w:t>Адрес:</w:t>
            </w:r>
          </w:p>
        </w:tc>
        <w:tc>
          <w:tcPr>
            <w:tcW w:w="5104" w:type="dxa"/>
          </w:tcPr>
          <w:p w:rsidR="00921361" w:rsidRPr="00C44FB8" w:rsidRDefault="00921361" w:rsidP="00FA49AC">
            <w:pPr>
              <w:rPr>
                <w:sz w:val="22"/>
                <w:szCs w:val="22"/>
              </w:rPr>
            </w:pPr>
            <w:r w:rsidRPr="000B1312">
              <w:rPr>
                <w:sz w:val="22"/>
                <w:szCs w:val="22"/>
              </w:rPr>
              <w:t xml:space="preserve">680007, край Хабаровский, г. </w:t>
            </w:r>
            <w:proofErr w:type="gramStart"/>
            <w:r w:rsidRPr="000B1312">
              <w:rPr>
                <w:sz w:val="22"/>
                <w:szCs w:val="22"/>
              </w:rPr>
              <w:t xml:space="preserve">Хабаровск, </w:t>
            </w:r>
            <w:r>
              <w:rPr>
                <w:sz w:val="22"/>
                <w:szCs w:val="22"/>
              </w:rPr>
              <w:t xml:space="preserve">  </w:t>
            </w:r>
            <w:proofErr w:type="gramEnd"/>
            <w:r>
              <w:rPr>
                <w:sz w:val="22"/>
                <w:szCs w:val="22"/>
              </w:rPr>
              <w:t xml:space="preserve">                </w:t>
            </w:r>
            <w:r w:rsidRPr="000B1312">
              <w:rPr>
                <w:sz w:val="22"/>
                <w:szCs w:val="22"/>
              </w:rPr>
              <w:t>ул. Оборонная, д. 7, а/я 505</w:t>
            </w:r>
            <w:r w:rsidRPr="00C44FB8">
              <w:rPr>
                <w:sz w:val="22"/>
                <w:szCs w:val="22"/>
              </w:rPr>
              <w:br/>
            </w:r>
          </w:p>
        </w:tc>
      </w:tr>
    </w:tbl>
    <w:p w:rsidR="00921361" w:rsidRPr="00C44FB8" w:rsidRDefault="00921361" w:rsidP="00921361">
      <w:pPr>
        <w:spacing w:after="0" w:line="240" w:lineRule="auto"/>
        <w:jc w:val="both"/>
        <w:rPr>
          <w:rFonts w:ascii="Times" w:eastAsia="Times New Roman" w:hAnsi="Times" w:cs="Times New Roman"/>
        </w:rPr>
      </w:pPr>
      <w:r w:rsidRPr="00C44FB8">
        <w:rPr>
          <w:rFonts w:ascii="Times" w:eastAsia="Times New Roman" w:hAnsi="Times" w:cs="Times New Roman"/>
        </w:rPr>
        <w:t xml:space="preserve">  </w:t>
      </w:r>
    </w:p>
    <w:p w:rsidR="00921361" w:rsidRPr="00C44FB8" w:rsidRDefault="00921361" w:rsidP="00921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w:eastAsia="Times New Roman" w:hAnsi="Times" w:cs="Courier New"/>
          <w:lang w:eastAsia="ru-RU"/>
        </w:rPr>
      </w:pPr>
      <w:r w:rsidRPr="00C44FB8">
        <w:rPr>
          <w:rFonts w:ascii="Times" w:eastAsia="Times New Roman" w:hAnsi="Times" w:cs="Courier New"/>
          <w:lang w:eastAsia="ru-RU"/>
        </w:rPr>
        <w:t xml:space="preserve">       1.3. Информация о заложенном имуществе: </w:t>
      </w:r>
    </w:p>
    <w:tbl>
      <w:tblPr>
        <w:tblStyle w:val="1"/>
        <w:tblW w:w="0" w:type="auto"/>
        <w:tblInd w:w="137" w:type="dxa"/>
        <w:tblLook w:val="04A0" w:firstRow="1" w:lastRow="0" w:firstColumn="1" w:lastColumn="0" w:noHBand="0" w:noVBand="1"/>
      </w:tblPr>
      <w:tblGrid>
        <w:gridCol w:w="4245"/>
        <w:gridCol w:w="4963"/>
      </w:tblGrid>
      <w:tr w:rsidR="00921361" w:rsidRPr="00C44FB8" w:rsidTr="00FA49AC">
        <w:tc>
          <w:tcPr>
            <w:tcW w:w="4535" w:type="dxa"/>
          </w:tcPr>
          <w:p w:rsidR="00921361" w:rsidRPr="00C44FB8" w:rsidRDefault="00921361" w:rsidP="00FA4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New"/>
                <w:sz w:val="22"/>
                <w:szCs w:val="22"/>
              </w:rPr>
            </w:pPr>
            <w:r w:rsidRPr="00C44FB8">
              <w:rPr>
                <w:rFonts w:ascii="Times" w:hAnsi="Times" w:cs="Courier New"/>
                <w:sz w:val="22"/>
                <w:szCs w:val="22"/>
              </w:rPr>
              <w:t>Предмет залога</w:t>
            </w:r>
          </w:p>
        </w:tc>
        <w:tc>
          <w:tcPr>
            <w:tcW w:w="5246" w:type="dxa"/>
          </w:tcPr>
          <w:p w:rsidR="00921361" w:rsidRPr="00C44FB8" w:rsidRDefault="00921361" w:rsidP="00FA4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New"/>
                <w:sz w:val="22"/>
                <w:szCs w:val="22"/>
              </w:rPr>
            </w:pPr>
            <w:r w:rsidRPr="00835721">
              <w:rPr>
                <w:iCs/>
                <w:color w:val="000000"/>
                <w:sz w:val="22"/>
                <w:szCs w:val="22"/>
              </w:rPr>
              <w:t xml:space="preserve">Жилой дом, общей площадью 220, 9 </w:t>
            </w:r>
            <w:proofErr w:type="spellStart"/>
            <w:r w:rsidRPr="00835721">
              <w:rPr>
                <w:iCs/>
                <w:color w:val="000000"/>
                <w:sz w:val="22"/>
                <w:szCs w:val="22"/>
              </w:rPr>
              <w:t>кв.м</w:t>
            </w:r>
            <w:proofErr w:type="spellEnd"/>
            <w:r w:rsidRPr="00835721">
              <w:rPr>
                <w:iCs/>
                <w:color w:val="000000"/>
                <w:sz w:val="22"/>
                <w:szCs w:val="22"/>
              </w:rPr>
              <w:t xml:space="preserve">., кадастровый номер 27:23:0051518:742, с земельным участком, общей площадью 627 </w:t>
            </w:r>
            <w:proofErr w:type="spellStart"/>
            <w:r w:rsidRPr="00835721">
              <w:rPr>
                <w:iCs/>
                <w:color w:val="000000"/>
                <w:sz w:val="22"/>
                <w:szCs w:val="22"/>
              </w:rPr>
              <w:t>кв.м</w:t>
            </w:r>
            <w:proofErr w:type="spellEnd"/>
            <w:r w:rsidRPr="00835721">
              <w:rPr>
                <w:iCs/>
                <w:color w:val="000000"/>
                <w:sz w:val="22"/>
                <w:szCs w:val="22"/>
              </w:rPr>
              <w:t>., кадастровый номер 27:23:0051518:100, расположенные по адресу: Хабаровский край, г. Хабаровск, пер. Яхонтовый, 15</w:t>
            </w:r>
          </w:p>
        </w:tc>
      </w:tr>
      <w:tr w:rsidR="00921361" w:rsidRPr="00C44FB8" w:rsidTr="00FA49AC">
        <w:tc>
          <w:tcPr>
            <w:tcW w:w="4535" w:type="dxa"/>
          </w:tcPr>
          <w:p w:rsidR="00921361" w:rsidRPr="00C44FB8" w:rsidRDefault="00921361" w:rsidP="00FA4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New"/>
                <w:sz w:val="22"/>
                <w:szCs w:val="22"/>
              </w:rPr>
            </w:pPr>
            <w:r w:rsidRPr="00C44FB8">
              <w:rPr>
                <w:rFonts w:ascii="Times" w:hAnsi="Times" w:cs="Courier New"/>
                <w:sz w:val="22"/>
                <w:szCs w:val="22"/>
              </w:rPr>
              <w:t>Реквизиты договоров залога</w:t>
            </w:r>
          </w:p>
        </w:tc>
        <w:tc>
          <w:tcPr>
            <w:tcW w:w="5246" w:type="dxa"/>
          </w:tcPr>
          <w:p w:rsidR="00921361" w:rsidRPr="00C44FB8" w:rsidRDefault="00921361" w:rsidP="00FA4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New"/>
                <w:sz w:val="22"/>
                <w:szCs w:val="22"/>
              </w:rPr>
            </w:pPr>
            <w:r w:rsidRPr="00C44FB8">
              <w:rPr>
                <w:rFonts w:ascii="Times" w:hAnsi="Times" w:cs="Courier New"/>
                <w:sz w:val="22"/>
                <w:szCs w:val="22"/>
              </w:rPr>
              <w:t xml:space="preserve">Кредитный договор № </w:t>
            </w:r>
            <w:r w:rsidRPr="00835721">
              <w:rPr>
                <w:rFonts w:ascii="Times" w:hAnsi="Times" w:cs="Courier New"/>
                <w:bCs/>
                <w:sz w:val="22"/>
                <w:szCs w:val="22"/>
              </w:rPr>
              <w:t>206021 от 17.07.2019</w:t>
            </w:r>
          </w:p>
        </w:tc>
      </w:tr>
    </w:tbl>
    <w:p w:rsidR="00921361" w:rsidRPr="00C44FB8" w:rsidRDefault="00921361" w:rsidP="00921361">
      <w:pPr>
        <w:keepNext/>
        <w:spacing w:before="240" w:after="60" w:line="240" w:lineRule="auto"/>
        <w:jc w:val="center"/>
        <w:outlineLvl w:val="1"/>
        <w:rPr>
          <w:rFonts w:ascii="Times New Roman" w:eastAsia="Times New Roman" w:hAnsi="Times New Roman" w:cs="Times New Roman"/>
          <w:b/>
          <w:bCs/>
          <w:lang w:eastAsia="ru-RU"/>
        </w:rPr>
      </w:pPr>
      <w:bookmarkStart w:id="1" w:name="_Toc289273704"/>
      <w:r w:rsidRPr="00C44FB8">
        <w:rPr>
          <w:rFonts w:ascii="Times New Roman" w:eastAsia="Times New Roman" w:hAnsi="Times New Roman" w:cs="Times New Roman"/>
          <w:b/>
          <w:bCs/>
          <w:lang w:eastAsia="ru-RU"/>
        </w:rPr>
        <w:t>2. Основные условия</w:t>
      </w:r>
      <w:bookmarkEnd w:id="1"/>
      <w:r w:rsidRPr="00C44FB8">
        <w:rPr>
          <w:rFonts w:ascii="Times New Roman" w:eastAsia="Times New Roman" w:hAnsi="Times New Roman" w:cs="Times New Roman"/>
          <w:b/>
          <w:bCs/>
          <w:lang w:eastAsia="ru-RU"/>
        </w:rPr>
        <w:t xml:space="preserve"> </w:t>
      </w:r>
    </w:p>
    <w:tbl>
      <w:tblPr>
        <w:tblStyle w:val="1"/>
        <w:tblW w:w="9776" w:type="dxa"/>
        <w:jc w:val="center"/>
        <w:tblInd w:w="0" w:type="dxa"/>
        <w:tblLook w:val="04A0" w:firstRow="1" w:lastRow="0" w:firstColumn="1" w:lastColumn="0" w:noHBand="0" w:noVBand="1"/>
      </w:tblPr>
      <w:tblGrid>
        <w:gridCol w:w="2320"/>
        <w:gridCol w:w="7456"/>
      </w:tblGrid>
      <w:tr w:rsidR="00921361" w:rsidRPr="00C44FB8" w:rsidTr="00FA49AC">
        <w:trPr>
          <w:trHeight w:val="270"/>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Состав лота</w:t>
            </w:r>
          </w:p>
        </w:tc>
        <w:tc>
          <w:tcPr>
            <w:tcW w:w="7456" w:type="dxa"/>
          </w:tcPr>
          <w:p w:rsidR="00921361" w:rsidRPr="00B515D7" w:rsidRDefault="00921361" w:rsidP="00FA4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New"/>
                <w:sz w:val="22"/>
                <w:szCs w:val="22"/>
              </w:rPr>
            </w:pPr>
            <w:r>
              <w:rPr>
                <w:rFonts w:ascii="Times" w:hAnsi="Times" w:cs="Courier New"/>
                <w:sz w:val="22"/>
                <w:szCs w:val="22"/>
              </w:rPr>
              <w:t>Лот № 1</w:t>
            </w:r>
            <w:r w:rsidRPr="00B515D7">
              <w:rPr>
                <w:rFonts w:ascii="Times" w:hAnsi="Times" w:cs="Courier New"/>
                <w:sz w:val="22"/>
                <w:szCs w:val="22"/>
              </w:rPr>
              <w:t>:</w:t>
            </w:r>
          </w:p>
          <w:p w:rsidR="00921361" w:rsidRPr="00C44FB8" w:rsidRDefault="00921361" w:rsidP="00FA4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New"/>
                <w:sz w:val="22"/>
                <w:szCs w:val="22"/>
              </w:rPr>
            </w:pPr>
            <w:r w:rsidRPr="00835721">
              <w:rPr>
                <w:rFonts w:ascii="Times" w:hAnsi="Times" w:cs="Courier New"/>
                <w:iCs/>
                <w:sz w:val="22"/>
                <w:szCs w:val="22"/>
              </w:rPr>
              <w:t xml:space="preserve">Жилой дом, общей площадью 220, 9 </w:t>
            </w:r>
            <w:proofErr w:type="spellStart"/>
            <w:r w:rsidRPr="00835721">
              <w:rPr>
                <w:rFonts w:ascii="Times" w:hAnsi="Times" w:cs="Courier New"/>
                <w:iCs/>
                <w:sz w:val="22"/>
                <w:szCs w:val="22"/>
              </w:rPr>
              <w:t>кв.м</w:t>
            </w:r>
            <w:proofErr w:type="spellEnd"/>
            <w:r w:rsidRPr="00835721">
              <w:rPr>
                <w:rFonts w:ascii="Times" w:hAnsi="Times" w:cs="Courier New"/>
                <w:iCs/>
                <w:sz w:val="22"/>
                <w:szCs w:val="22"/>
              </w:rPr>
              <w:t xml:space="preserve">., кадастровый номер 27:23:0051518:742, с земельным участком, общей площадью 627 </w:t>
            </w:r>
            <w:proofErr w:type="spellStart"/>
            <w:r w:rsidRPr="00835721">
              <w:rPr>
                <w:rFonts w:ascii="Times" w:hAnsi="Times" w:cs="Courier New"/>
                <w:iCs/>
                <w:sz w:val="22"/>
                <w:szCs w:val="22"/>
              </w:rPr>
              <w:t>кв.м</w:t>
            </w:r>
            <w:proofErr w:type="spellEnd"/>
            <w:r w:rsidRPr="00835721">
              <w:rPr>
                <w:rFonts w:ascii="Times" w:hAnsi="Times" w:cs="Courier New"/>
                <w:iCs/>
                <w:sz w:val="22"/>
                <w:szCs w:val="22"/>
              </w:rPr>
              <w:t>., кадастровый номер 27:23:0051518:100, расположенные по адресу: Хабаровский край, г. Хабаровск, пер. Яхонтовый, 15</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Форма проведения торгов</w:t>
            </w:r>
          </w:p>
        </w:tc>
        <w:tc>
          <w:tcPr>
            <w:tcW w:w="7456" w:type="dxa"/>
            <w:vAlign w:val="center"/>
          </w:tcPr>
          <w:p w:rsidR="00921361" w:rsidRPr="00C44FB8" w:rsidRDefault="00921361" w:rsidP="00FA49AC">
            <w:pPr>
              <w:tabs>
                <w:tab w:val="left" w:pos="851"/>
              </w:tabs>
              <w:jc w:val="both"/>
              <w:rPr>
                <w:sz w:val="22"/>
                <w:szCs w:val="22"/>
              </w:rPr>
            </w:pPr>
            <w:r w:rsidRPr="00C44FB8">
              <w:rPr>
                <w:sz w:val="22"/>
                <w:szCs w:val="22"/>
              </w:rPr>
              <w:t xml:space="preserve">Аукцион в электронной форме </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lastRenderedPageBreak/>
              <w:t>Форма представления предложений о цене</w:t>
            </w:r>
          </w:p>
        </w:tc>
        <w:tc>
          <w:tcPr>
            <w:tcW w:w="7456" w:type="dxa"/>
            <w:vAlign w:val="center"/>
          </w:tcPr>
          <w:p w:rsidR="00921361" w:rsidRPr="00C44FB8" w:rsidRDefault="00921361" w:rsidP="00FA49AC">
            <w:pPr>
              <w:tabs>
                <w:tab w:val="left" w:pos="851"/>
              </w:tabs>
              <w:jc w:val="both"/>
              <w:rPr>
                <w:sz w:val="22"/>
                <w:szCs w:val="22"/>
              </w:rPr>
            </w:pPr>
            <w:r w:rsidRPr="00C44FB8">
              <w:rPr>
                <w:sz w:val="22"/>
                <w:szCs w:val="22"/>
              </w:rPr>
              <w:t>Открытая</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Организатор торгов</w:t>
            </w:r>
          </w:p>
        </w:tc>
        <w:tc>
          <w:tcPr>
            <w:tcW w:w="7456" w:type="dxa"/>
            <w:vAlign w:val="center"/>
          </w:tcPr>
          <w:p w:rsidR="00921361" w:rsidRPr="00C44FB8" w:rsidRDefault="00921361" w:rsidP="00FA49AC">
            <w:pPr>
              <w:contextualSpacing/>
              <w:jc w:val="both"/>
              <w:rPr>
                <w:sz w:val="22"/>
                <w:szCs w:val="22"/>
                <w:lang w:val="en-GB"/>
              </w:rPr>
            </w:pPr>
            <w:proofErr w:type="spellStart"/>
            <w:r w:rsidRPr="00C44FB8">
              <w:rPr>
                <w:sz w:val="22"/>
                <w:szCs w:val="22"/>
                <w:lang w:val="en-GB"/>
              </w:rPr>
              <w:t>Финансовый</w:t>
            </w:r>
            <w:proofErr w:type="spellEnd"/>
            <w:r w:rsidRPr="00C44FB8">
              <w:rPr>
                <w:sz w:val="22"/>
                <w:szCs w:val="22"/>
                <w:lang w:val="en-GB"/>
              </w:rPr>
              <w:t xml:space="preserve"> </w:t>
            </w:r>
            <w:proofErr w:type="spellStart"/>
            <w:r w:rsidRPr="00C44FB8">
              <w:rPr>
                <w:sz w:val="22"/>
                <w:szCs w:val="22"/>
                <w:lang w:val="en-GB"/>
              </w:rPr>
              <w:t>управляющий</w:t>
            </w:r>
            <w:proofErr w:type="spellEnd"/>
            <w:r w:rsidRPr="00C44FB8">
              <w:rPr>
                <w:sz w:val="22"/>
                <w:szCs w:val="22"/>
                <w:lang w:val="en-GB"/>
              </w:rPr>
              <w:t xml:space="preserve"> </w:t>
            </w:r>
            <w:proofErr w:type="spellStart"/>
            <w:r w:rsidRPr="00C44FB8">
              <w:rPr>
                <w:sz w:val="22"/>
                <w:szCs w:val="22"/>
                <w:lang w:val="en-GB"/>
              </w:rPr>
              <w:t>Должника</w:t>
            </w:r>
            <w:proofErr w:type="spellEnd"/>
            <w:r w:rsidRPr="00C44FB8">
              <w:rPr>
                <w:sz w:val="22"/>
                <w:szCs w:val="22"/>
                <w:lang w:val="en-GB"/>
              </w:rPr>
              <w:t xml:space="preserve"> </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Электронная площадка</w:t>
            </w:r>
          </w:p>
        </w:tc>
        <w:tc>
          <w:tcPr>
            <w:tcW w:w="7456" w:type="dxa"/>
            <w:vAlign w:val="center"/>
          </w:tcPr>
          <w:p w:rsidR="00921361" w:rsidRPr="00C44FB8" w:rsidRDefault="00921361" w:rsidP="00FA49AC">
            <w:pPr>
              <w:contextualSpacing/>
              <w:jc w:val="both"/>
              <w:rPr>
                <w:sz w:val="22"/>
                <w:szCs w:val="22"/>
              </w:rPr>
            </w:pPr>
            <w:r w:rsidRPr="00C44FB8">
              <w:rPr>
                <w:sz w:val="22"/>
                <w:szCs w:val="22"/>
              </w:rPr>
              <w:t>Электронная торговая площадка из рекомендуемых ПАО Сбербанк для реализации заложенного имущества в ходе процедур банкротства должников</w:t>
            </w:r>
            <w:r w:rsidRPr="00C44FB8">
              <w:rPr>
                <w:sz w:val="22"/>
                <w:szCs w:val="22"/>
                <w:vertAlign w:val="superscript"/>
              </w:rPr>
              <w:footnoteReference w:id="1"/>
            </w:r>
          </w:p>
        </w:tc>
      </w:tr>
      <w:tr w:rsidR="00921361" w:rsidRPr="00C44FB8" w:rsidTr="00FA49AC">
        <w:trPr>
          <w:trHeight w:val="270"/>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Вознаграждение организатора торгов</w:t>
            </w:r>
          </w:p>
          <w:p w:rsidR="00921361" w:rsidRPr="00C44FB8" w:rsidRDefault="00921361" w:rsidP="00FA49AC">
            <w:pPr>
              <w:tabs>
                <w:tab w:val="left" w:pos="851"/>
              </w:tabs>
              <w:rPr>
                <w:b/>
                <w:sz w:val="22"/>
                <w:szCs w:val="22"/>
              </w:rPr>
            </w:pPr>
          </w:p>
        </w:tc>
        <w:tc>
          <w:tcPr>
            <w:tcW w:w="7456" w:type="dxa"/>
            <w:vAlign w:val="center"/>
          </w:tcPr>
          <w:p w:rsidR="00921361" w:rsidRPr="00C44FB8" w:rsidRDefault="00921361" w:rsidP="00FA49AC">
            <w:pPr>
              <w:tabs>
                <w:tab w:val="left" w:pos="851"/>
              </w:tabs>
              <w:contextualSpacing/>
              <w:jc w:val="both"/>
              <w:rPr>
                <w:sz w:val="22"/>
                <w:szCs w:val="22"/>
                <w:lang w:val="en-GB"/>
              </w:rPr>
            </w:pPr>
            <w:r w:rsidRPr="00C44FB8">
              <w:rPr>
                <w:sz w:val="22"/>
                <w:szCs w:val="22"/>
                <w:lang w:val="en-GB"/>
              </w:rPr>
              <w:t>-</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Начальная цена реализации имущества на первых торгах</w:t>
            </w:r>
          </w:p>
        </w:tc>
        <w:tc>
          <w:tcPr>
            <w:tcW w:w="7456" w:type="dxa"/>
            <w:vAlign w:val="center"/>
          </w:tcPr>
          <w:p w:rsidR="00921361" w:rsidRPr="00C44FB8" w:rsidRDefault="00921361" w:rsidP="00FA49AC">
            <w:pPr>
              <w:tabs>
                <w:tab w:val="left" w:pos="851"/>
              </w:tabs>
              <w:jc w:val="both"/>
              <w:rPr>
                <w:sz w:val="22"/>
                <w:szCs w:val="22"/>
              </w:rPr>
            </w:pPr>
            <w:r>
              <w:rPr>
                <w:sz w:val="22"/>
                <w:szCs w:val="22"/>
              </w:rPr>
              <w:t>9 000 000, 00</w:t>
            </w:r>
            <w:r w:rsidR="00190008">
              <w:rPr>
                <w:sz w:val="22"/>
                <w:szCs w:val="22"/>
              </w:rPr>
              <w:t xml:space="preserve"> руб. (в </w:t>
            </w:r>
            <w:proofErr w:type="spellStart"/>
            <w:r w:rsidR="00190008">
              <w:rPr>
                <w:sz w:val="22"/>
                <w:szCs w:val="22"/>
              </w:rPr>
              <w:t>т.ч</w:t>
            </w:r>
            <w:proofErr w:type="spellEnd"/>
            <w:r w:rsidR="00190008">
              <w:rPr>
                <w:sz w:val="22"/>
                <w:szCs w:val="22"/>
              </w:rPr>
              <w:t>. 8 658 000 руб. – жилой дом, 342 000 руб. – земельный участок)</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Задаток</w:t>
            </w:r>
          </w:p>
        </w:tc>
        <w:tc>
          <w:tcPr>
            <w:tcW w:w="7456" w:type="dxa"/>
            <w:vAlign w:val="center"/>
          </w:tcPr>
          <w:p w:rsidR="00921361" w:rsidRPr="00C44FB8" w:rsidRDefault="00921361" w:rsidP="00FA49AC">
            <w:pPr>
              <w:tabs>
                <w:tab w:val="left" w:pos="851"/>
              </w:tabs>
              <w:jc w:val="both"/>
              <w:rPr>
                <w:sz w:val="22"/>
                <w:szCs w:val="22"/>
              </w:rPr>
            </w:pPr>
            <w:r>
              <w:rPr>
                <w:sz w:val="22"/>
                <w:szCs w:val="22"/>
              </w:rPr>
              <w:t>900 000</w:t>
            </w:r>
            <w:r w:rsidRPr="00C44FB8">
              <w:rPr>
                <w:sz w:val="22"/>
                <w:szCs w:val="22"/>
              </w:rPr>
              <w:t>, 00 руб. (10 % от начальной цены продажи Имущества)</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Шаг аукциона</w:t>
            </w:r>
          </w:p>
        </w:tc>
        <w:tc>
          <w:tcPr>
            <w:tcW w:w="7456" w:type="dxa"/>
            <w:vAlign w:val="center"/>
          </w:tcPr>
          <w:p w:rsidR="00921361" w:rsidRPr="00C44FB8" w:rsidRDefault="00921361" w:rsidP="00FA49AC">
            <w:pPr>
              <w:tabs>
                <w:tab w:val="left" w:pos="851"/>
              </w:tabs>
              <w:jc w:val="both"/>
              <w:rPr>
                <w:sz w:val="22"/>
                <w:szCs w:val="22"/>
              </w:rPr>
            </w:pPr>
            <w:r>
              <w:rPr>
                <w:sz w:val="22"/>
                <w:szCs w:val="22"/>
              </w:rPr>
              <w:t>450 000</w:t>
            </w:r>
            <w:r w:rsidRPr="00C44FB8">
              <w:rPr>
                <w:sz w:val="22"/>
                <w:szCs w:val="22"/>
              </w:rPr>
              <w:t>, 00 руб. (5 % от начальной цены продажи Имущества)</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p>
        </w:tc>
        <w:tc>
          <w:tcPr>
            <w:tcW w:w="7456" w:type="dxa"/>
            <w:vAlign w:val="center"/>
          </w:tcPr>
          <w:p w:rsidR="00921361" w:rsidRPr="00C44FB8" w:rsidRDefault="00921361" w:rsidP="00FA49AC">
            <w:pPr>
              <w:tabs>
                <w:tab w:val="left" w:pos="851"/>
              </w:tabs>
              <w:jc w:val="both"/>
              <w:rPr>
                <w:sz w:val="22"/>
                <w:szCs w:val="22"/>
              </w:rPr>
            </w:pP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Начальная цена реализации имущества на повторных торгах</w:t>
            </w:r>
          </w:p>
        </w:tc>
        <w:tc>
          <w:tcPr>
            <w:tcW w:w="7456" w:type="dxa"/>
            <w:vAlign w:val="center"/>
          </w:tcPr>
          <w:p w:rsidR="00921361" w:rsidRPr="00C44FB8" w:rsidRDefault="00921361" w:rsidP="00FA49AC">
            <w:pPr>
              <w:tabs>
                <w:tab w:val="left" w:pos="851"/>
              </w:tabs>
              <w:jc w:val="both"/>
              <w:rPr>
                <w:sz w:val="22"/>
                <w:szCs w:val="22"/>
              </w:rPr>
            </w:pPr>
            <w:r>
              <w:rPr>
                <w:sz w:val="22"/>
                <w:szCs w:val="22"/>
              </w:rPr>
              <w:t>8 100 000</w:t>
            </w:r>
            <w:r w:rsidRPr="00C44FB8">
              <w:rPr>
                <w:sz w:val="22"/>
                <w:szCs w:val="22"/>
              </w:rPr>
              <w:t>,00 руб.</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Задаток</w:t>
            </w:r>
          </w:p>
        </w:tc>
        <w:tc>
          <w:tcPr>
            <w:tcW w:w="7456" w:type="dxa"/>
            <w:vAlign w:val="center"/>
          </w:tcPr>
          <w:p w:rsidR="00921361" w:rsidRPr="00C44FB8" w:rsidRDefault="00921361" w:rsidP="00FA49AC">
            <w:pPr>
              <w:tabs>
                <w:tab w:val="left" w:pos="851"/>
              </w:tabs>
              <w:jc w:val="both"/>
              <w:rPr>
                <w:color w:val="000000"/>
                <w:sz w:val="22"/>
                <w:szCs w:val="22"/>
              </w:rPr>
            </w:pPr>
            <w:r>
              <w:rPr>
                <w:color w:val="000000"/>
                <w:sz w:val="22"/>
                <w:szCs w:val="22"/>
              </w:rPr>
              <w:t>810 000</w:t>
            </w:r>
            <w:r w:rsidRPr="00C44FB8">
              <w:rPr>
                <w:color w:val="000000"/>
                <w:sz w:val="22"/>
                <w:szCs w:val="22"/>
              </w:rPr>
              <w:t>, 00 руб. (10 % от начальной цены продажи Имущества, установленной на повторных торгах)</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Шаг аукциона</w:t>
            </w:r>
          </w:p>
        </w:tc>
        <w:tc>
          <w:tcPr>
            <w:tcW w:w="7456" w:type="dxa"/>
            <w:vAlign w:val="center"/>
          </w:tcPr>
          <w:p w:rsidR="00921361" w:rsidRPr="00C44FB8" w:rsidRDefault="00921361" w:rsidP="00FA49AC">
            <w:pPr>
              <w:tabs>
                <w:tab w:val="left" w:pos="851"/>
              </w:tabs>
              <w:jc w:val="both"/>
              <w:rPr>
                <w:sz w:val="22"/>
                <w:szCs w:val="22"/>
              </w:rPr>
            </w:pPr>
            <w:r>
              <w:rPr>
                <w:sz w:val="22"/>
                <w:szCs w:val="22"/>
              </w:rPr>
              <w:t>405 000</w:t>
            </w:r>
            <w:r w:rsidRPr="00C44FB8">
              <w:rPr>
                <w:sz w:val="22"/>
                <w:szCs w:val="22"/>
              </w:rPr>
              <w:t>, 00 руб. (5 % от начальной цены продажи Имущества, установленной на повторных торгах)</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Начальная цена реализации имущества на торгах посредством публичного предложения</w:t>
            </w:r>
          </w:p>
        </w:tc>
        <w:tc>
          <w:tcPr>
            <w:tcW w:w="7456" w:type="dxa"/>
            <w:vAlign w:val="center"/>
          </w:tcPr>
          <w:p w:rsidR="00921361" w:rsidRPr="00C44FB8" w:rsidRDefault="00921361" w:rsidP="00FA49AC">
            <w:pPr>
              <w:tabs>
                <w:tab w:val="left" w:pos="851"/>
              </w:tabs>
              <w:jc w:val="both"/>
              <w:rPr>
                <w:sz w:val="22"/>
                <w:szCs w:val="22"/>
              </w:rPr>
            </w:pPr>
            <w:r>
              <w:rPr>
                <w:sz w:val="22"/>
                <w:szCs w:val="22"/>
              </w:rPr>
              <w:t>8 100 000</w:t>
            </w:r>
            <w:r w:rsidRPr="00C44FB8">
              <w:rPr>
                <w:sz w:val="22"/>
                <w:szCs w:val="22"/>
              </w:rPr>
              <w:t>, 00 руб.</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bCs/>
                <w:sz w:val="22"/>
                <w:szCs w:val="22"/>
              </w:rPr>
              <w:t>Период и шаг снижения цены реализации имущества на торгах посредством публичного предложения</w:t>
            </w:r>
          </w:p>
        </w:tc>
        <w:tc>
          <w:tcPr>
            <w:tcW w:w="7456" w:type="dxa"/>
            <w:vAlign w:val="center"/>
          </w:tcPr>
          <w:p w:rsidR="00921361" w:rsidRPr="00C44FB8" w:rsidRDefault="00921361" w:rsidP="00FA49AC">
            <w:pPr>
              <w:tabs>
                <w:tab w:val="left" w:pos="851"/>
              </w:tabs>
              <w:jc w:val="both"/>
              <w:rPr>
                <w:sz w:val="22"/>
                <w:szCs w:val="22"/>
              </w:rPr>
            </w:pPr>
            <w:r w:rsidRPr="00C44FB8">
              <w:rPr>
                <w:sz w:val="22"/>
                <w:szCs w:val="22"/>
              </w:rPr>
              <w:t>Шаг - 5 % от начальной цены продажи Имущества, установленной на повторных торгах</w:t>
            </w:r>
          </w:p>
          <w:p w:rsidR="00921361" w:rsidRPr="00C44FB8" w:rsidRDefault="00921361" w:rsidP="00FA49AC">
            <w:pPr>
              <w:tabs>
                <w:tab w:val="left" w:pos="851"/>
              </w:tabs>
              <w:jc w:val="both"/>
              <w:rPr>
                <w:sz w:val="22"/>
                <w:szCs w:val="22"/>
              </w:rPr>
            </w:pPr>
            <w:r w:rsidRPr="00C44FB8">
              <w:rPr>
                <w:sz w:val="22"/>
                <w:szCs w:val="22"/>
              </w:rPr>
              <w:t xml:space="preserve">Период снижения цены – один раз в 7 календарных дней. </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lastRenderedPageBreak/>
              <w:t>Цена отсечения</w:t>
            </w:r>
          </w:p>
        </w:tc>
        <w:tc>
          <w:tcPr>
            <w:tcW w:w="7456" w:type="dxa"/>
            <w:vAlign w:val="center"/>
          </w:tcPr>
          <w:p w:rsidR="00921361" w:rsidRPr="00C44FB8" w:rsidRDefault="00921361" w:rsidP="00FA49AC">
            <w:pPr>
              <w:tabs>
                <w:tab w:val="left" w:pos="851"/>
              </w:tabs>
              <w:jc w:val="both"/>
              <w:rPr>
                <w:sz w:val="22"/>
                <w:szCs w:val="22"/>
              </w:rPr>
            </w:pPr>
            <w:r w:rsidRPr="00C44FB8">
              <w:rPr>
                <w:sz w:val="22"/>
                <w:szCs w:val="22"/>
              </w:rPr>
              <w:t xml:space="preserve"> </w:t>
            </w:r>
            <w:r>
              <w:rPr>
                <w:sz w:val="22"/>
                <w:szCs w:val="22"/>
              </w:rPr>
              <w:t>6 480 000</w:t>
            </w:r>
            <w:r w:rsidRPr="00C44FB8">
              <w:rPr>
                <w:sz w:val="22"/>
                <w:szCs w:val="22"/>
              </w:rPr>
              <w:t>, 00 руб. (</w:t>
            </w:r>
            <w:r>
              <w:rPr>
                <w:sz w:val="22"/>
                <w:szCs w:val="22"/>
              </w:rPr>
              <w:t>80</w:t>
            </w:r>
            <w:r w:rsidRPr="00C44FB8">
              <w:rPr>
                <w:sz w:val="22"/>
                <w:szCs w:val="22"/>
              </w:rPr>
              <w:t xml:space="preserve"> </w:t>
            </w:r>
            <w:proofErr w:type="gramStart"/>
            <w:r w:rsidRPr="00C44FB8">
              <w:rPr>
                <w:sz w:val="22"/>
                <w:szCs w:val="22"/>
              </w:rPr>
              <w:t>%  от</w:t>
            </w:r>
            <w:proofErr w:type="gramEnd"/>
            <w:r w:rsidRPr="00C44FB8">
              <w:rPr>
                <w:sz w:val="22"/>
                <w:szCs w:val="22"/>
              </w:rPr>
              <w:t xml:space="preserve"> начальной цены продажи Имущества, установленной на повторных торгах)</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Задаток</w:t>
            </w:r>
          </w:p>
        </w:tc>
        <w:tc>
          <w:tcPr>
            <w:tcW w:w="7456" w:type="dxa"/>
            <w:vAlign w:val="center"/>
          </w:tcPr>
          <w:p w:rsidR="00921361" w:rsidRPr="00C44FB8" w:rsidRDefault="00921361" w:rsidP="00FA49AC">
            <w:pPr>
              <w:tabs>
                <w:tab w:val="left" w:pos="851"/>
              </w:tabs>
              <w:jc w:val="both"/>
              <w:rPr>
                <w:sz w:val="22"/>
                <w:szCs w:val="22"/>
              </w:rPr>
            </w:pPr>
            <w:r w:rsidRPr="00C44FB8">
              <w:rPr>
                <w:sz w:val="22"/>
                <w:szCs w:val="22"/>
              </w:rPr>
              <w:t>10 % от начальной цены лота в действующем периоде</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Условия обеспечения сохранности предмета залога</w:t>
            </w:r>
          </w:p>
        </w:tc>
        <w:tc>
          <w:tcPr>
            <w:tcW w:w="7456" w:type="dxa"/>
            <w:vAlign w:val="center"/>
          </w:tcPr>
          <w:p w:rsidR="00921361" w:rsidRPr="00C44FB8" w:rsidRDefault="00921361" w:rsidP="00FA49AC">
            <w:pPr>
              <w:tabs>
                <w:tab w:val="left" w:pos="851"/>
              </w:tabs>
              <w:jc w:val="both"/>
              <w:rPr>
                <w:sz w:val="22"/>
                <w:szCs w:val="22"/>
              </w:rPr>
            </w:pPr>
            <w:r w:rsidRPr="00C44FB8">
              <w:rPr>
                <w:sz w:val="22"/>
                <w:szCs w:val="22"/>
              </w:rPr>
              <w:t>Сохранность предмета залога обеспечивает финансовый управляющий должника</w:t>
            </w:r>
          </w:p>
        </w:tc>
      </w:tr>
      <w:tr w:rsidR="00921361" w:rsidRPr="00C44FB8" w:rsidTr="00FA49AC">
        <w:trPr>
          <w:jc w:val="center"/>
        </w:trPr>
        <w:tc>
          <w:tcPr>
            <w:tcW w:w="2320" w:type="dxa"/>
            <w:vAlign w:val="center"/>
          </w:tcPr>
          <w:p w:rsidR="00921361" w:rsidRPr="00C44FB8" w:rsidRDefault="00921361" w:rsidP="00FA49AC">
            <w:pPr>
              <w:tabs>
                <w:tab w:val="left" w:pos="851"/>
              </w:tabs>
              <w:rPr>
                <w:b/>
                <w:sz w:val="22"/>
                <w:szCs w:val="22"/>
              </w:rPr>
            </w:pPr>
            <w:r w:rsidRPr="00C44FB8">
              <w:rPr>
                <w:b/>
                <w:sz w:val="22"/>
                <w:szCs w:val="22"/>
              </w:rPr>
              <w:t>Прочие условия</w:t>
            </w:r>
          </w:p>
        </w:tc>
        <w:tc>
          <w:tcPr>
            <w:tcW w:w="7456" w:type="dxa"/>
            <w:vAlign w:val="center"/>
          </w:tcPr>
          <w:p w:rsidR="00921361" w:rsidRPr="00C44FB8" w:rsidRDefault="00921361" w:rsidP="00FA49AC">
            <w:pPr>
              <w:tabs>
                <w:tab w:val="left" w:pos="851"/>
              </w:tabs>
              <w:jc w:val="both"/>
              <w:rPr>
                <w:sz w:val="22"/>
                <w:szCs w:val="22"/>
              </w:rPr>
            </w:pPr>
            <w:r w:rsidRPr="00C44FB8">
              <w:rPr>
                <w:sz w:val="22"/>
                <w:szCs w:val="22"/>
              </w:rPr>
              <w:t>-</w:t>
            </w:r>
          </w:p>
        </w:tc>
      </w:tr>
    </w:tbl>
    <w:p w:rsidR="00921361" w:rsidRPr="00897098" w:rsidRDefault="00921361" w:rsidP="00921361">
      <w:pPr>
        <w:spacing w:before="240" w:after="60" w:line="240" w:lineRule="auto"/>
        <w:rPr>
          <w:rFonts w:ascii="Times New Roman" w:eastAsia="Times New Roman" w:hAnsi="Times New Roman" w:cs="Times New Roman"/>
          <w:b/>
          <w:lang w:val="en-GB"/>
        </w:rPr>
      </w:pPr>
    </w:p>
    <w:p w:rsidR="00921361" w:rsidRPr="00897098" w:rsidRDefault="00921361" w:rsidP="00921361">
      <w:pPr>
        <w:spacing w:before="240" w:after="60" w:line="240" w:lineRule="auto"/>
        <w:jc w:val="center"/>
        <w:rPr>
          <w:rFonts w:ascii="Times New Roman" w:eastAsia="Times New Roman" w:hAnsi="Times New Roman" w:cs="Times New Roman"/>
          <w:b/>
          <w:lang w:val="en-GB"/>
        </w:rPr>
      </w:pPr>
      <w:r w:rsidRPr="00897098">
        <w:rPr>
          <w:rFonts w:ascii="Times New Roman" w:eastAsia="Times New Roman" w:hAnsi="Times New Roman" w:cs="Times New Roman"/>
          <w:b/>
          <w:lang w:val="en-GB"/>
        </w:rPr>
        <w:t xml:space="preserve">3. </w:t>
      </w:r>
      <w:proofErr w:type="spellStart"/>
      <w:r w:rsidRPr="00897098">
        <w:rPr>
          <w:rFonts w:ascii="Times New Roman" w:eastAsia="Times New Roman" w:hAnsi="Times New Roman" w:cs="Times New Roman"/>
          <w:b/>
          <w:lang w:val="en-GB"/>
        </w:rPr>
        <w:t>Подготовка</w:t>
      </w:r>
      <w:proofErr w:type="spellEnd"/>
      <w:r w:rsidRPr="00897098">
        <w:rPr>
          <w:rFonts w:ascii="Times New Roman" w:eastAsia="Times New Roman" w:hAnsi="Times New Roman" w:cs="Times New Roman"/>
          <w:b/>
          <w:lang w:val="en-GB"/>
        </w:rPr>
        <w:t xml:space="preserve"> к </w:t>
      </w:r>
      <w:proofErr w:type="spellStart"/>
      <w:r w:rsidRPr="00897098">
        <w:rPr>
          <w:rFonts w:ascii="Times New Roman" w:eastAsia="Times New Roman" w:hAnsi="Times New Roman" w:cs="Times New Roman"/>
          <w:b/>
          <w:lang w:val="en-GB"/>
        </w:rPr>
        <w:t>торгам</w:t>
      </w:r>
      <w:proofErr w:type="spellEnd"/>
    </w:p>
    <w:p w:rsidR="00921361" w:rsidRPr="00897098" w:rsidRDefault="00921361" w:rsidP="00921361">
      <w:pPr>
        <w:spacing w:after="0" w:line="240" w:lineRule="auto"/>
        <w:jc w:val="both"/>
        <w:rPr>
          <w:rFonts w:ascii="Times" w:eastAsia="Times New Roman" w:hAnsi="Times" w:cs="Times New Roman"/>
        </w:rPr>
      </w:pPr>
      <w:r w:rsidRPr="00897098">
        <w:rPr>
          <w:rFonts w:ascii="Times" w:eastAsia="Times New Roman" w:hAnsi="Times" w:cs="Times New Roman"/>
        </w:rPr>
        <w:t xml:space="preserve">         3.1. Торги (разделы 4 – 6 настоящего Положения) проводятся в форме аукциона, в электронной форме, являются открытыми по составу участников. </w:t>
      </w:r>
    </w:p>
    <w:p w:rsidR="00921361" w:rsidRPr="00897098" w:rsidRDefault="00921361" w:rsidP="00921361">
      <w:pPr>
        <w:spacing w:after="0" w:line="240" w:lineRule="auto"/>
        <w:ind w:firstLine="567"/>
        <w:jc w:val="both"/>
        <w:rPr>
          <w:rFonts w:ascii="Times" w:eastAsia="Times New Roman" w:hAnsi="Times" w:cs="Times New Roman"/>
          <w:lang w:eastAsia="ru-RU"/>
        </w:rPr>
      </w:pPr>
      <w:r w:rsidRPr="00897098">
        <w:rPr>
          <w:rFonts w:ascii="Times" w:eastAsia="Times New Roman" w:hAnsi="Times" w:cs="Times New Roman"/>
          <w:lang w:eastAsia="ru-RU"/>
        </w:rPr>
        <w:t>3.2. Продажа предмета залога осуществляется в соответствии с п. п. 4,5,8 - 19 ст. 110, п.3 ст. 111, п. 4 ст. 138 Закона и Порядком проведения электронных торгов.</w:t>
      </w:r>
    </w:p>
    <w:p w:rsidR="00921361" w:rsidRPr="00897098" w:rsidRDefault="00921361" w:rsidP="00921361">
      <w:pPr>
        <w:spacing w:after="0" w:line="240" w:lineRule="auto"/>
        <w:ind w:firstLine="567"/>
        <w:jc w:val="both"/>
        <w:rPr>
          <w:rFonts w:ascii="Times" w:eastAsia="Times New Roman" w:hAnsi="Times" w:cs="Times New Roman"/>
          <w:lang w:eastAsia="ru-RU"/>
        </w:rPr>
      </w:pPr>
      <w:r w:rsidRPr="00897098">
        <w:rPr>
          <w:rFonts w:ascii="Times" w:eastAsia="Times New Roman" w:hAnsi="Times" w:cs="Times New Roman"/>
          <w:lang w:eastAsia="ru-RU"/>
        </w:rPr>
        <w:t>3.3. Порядок оставления Конкурсным кредитором, обязательства Должника перед которым обеспечены залогом, заложенного ему Имущества Должника за собой установлен п.4.1 ст. 138 Закона.</w:t>
      </w:r>
    </w:p>
    <w:p w:rsidR="00921361" w:rsidRPr="00897098" w:rsidRDefault="00921361" w:rsidP="00921361">
      <w:pPr>
        <w:spacing w:after="0" w:line="240" w:lineRule="auto"/>
        <w:ind w:firstLine="567"/>
        <w:jc w:val="both"/>
        <w:rPr>
          <w:rFonts w:ascii="Times" w:eastAsia="Times New Roman" w:hAnsi="Times" w:cs="Times New Roman"/>
          <w:lang w:eastAsia="ru-RU"/>
        </w:rPr>
      </w:pPr>
      <w:r w:rsidRPr="00897098">
        <w:rPr>
          <w:rFonts w:ascii="Times" w:eastAsia="Times New Roman" w:hAnsi="Times" w:cs="Times New Roman"/>
          <w:lang w:eastAsia="ru-RU"/>
        </w:rPr>
        <w:t>3.4. Порядок проведения торгов по продаже Имущества посредством публичного предложения установлен п. 4 ст. 139 Закона.</w:t>
      </w:r>
    </w:p>
    <w:p w:rsidR="00921361" w:rsidRPr="00897098" w:rsidRDefault="00921361" w:rsidP="00921361">
      <w:pPr>
        <w:spacing w:after="0" w:line="240" w:lineRule="auto"/>
        <w:ind w:left="567"/>
        <w:jc w:val="both"/>
        <w:rPr>
          <w:rFonts w:ascii="Times" w:eastAsia="Times New Roman" w:hAnsi="Times" w:cs="Times New Roman"/>
          <w:lang w:eastAsia="ru-RU"/>
        </w:rPr>
      </w:pPr>
      <w:r w:rsidRPr="00897098">
        <w:rPr>
          <w:rFonts w:ascii="Times" w:eastAsia="Times New Roman" w:hAnsi="Times" w:cs="Times New Roman"/>
          <w:lang w:eastAsia="ru-RU"/>
        </w:rPr>
        <w:t>3.5. В торгах могут принимать участие только лица, признанные участниками торгов.</w:t>
      </w:r>
    </w:p>
    <w:p w:rsidR="00921361" w:rsidRPr="00897098" w:rsidRDefault="00921361" w:rsidP="00921361">
      <w:pPr>
        <w:spacing w:after="0" w:line="240" w:lineRule="auto"/>
        <w:ind w:firstLine="567"/>
        <w:jc w:val="both"/>
        <w:rPr>
          <w:rFonts w:ascii="Times" w:eastAsia="Times New Roman" w:hAnsi="Times" w:cs="Times New Roman"/>
          <w:lang w:eastAsia="ru-RU"/>
        </w:rPr>
      </w:pPr>
      <w:r w:rsidRPr="00897098">
        <w:rPr>
          <w:rFonts w:ascii="Times" w:eastAsia="Times New Roman" w:hAnsi="Times" w:cs="Times New Roman"/>
          <w:lang w:eastAsia="ru-RU"/>
        </w:rPr>
        <w:t>3.6. Особенности участия в торгах иностранных юридических лиц и граждан определяются действующим законодательством.</w:t>
      </w:r>
    </w:p>
    <w:p w:rsidR="00921361" w:rsidRPr="00897098" w:rsidRDefault="00921361" w:rsidP="00921361">
      <w:pPr>
        <w:spacing w:after="0" w:line="240" w:lineRule="auto"/>
        <w:ind w:left="567"/>
        <w:jc w:val="both"/>
        <w:rPr>
          <w:rFonts w:ascii="Times" w:eastAsia="Times New Roman" w:hAnsi="Times" w:cs="Times New Roman"/>
          <w:lang w:eastAsia="ru-RU"/>
        </w:rPr>
      </w:pPr>
      <w:r w:rsidRPr="00897098">
        <w:rPr>
          <w:rFonts w:ascii="Times" w:eastAsia="Times New Roman" w:hAnsi="Times" w:cs="Times New Roman"/>
          <w:lang w:eastAsia="ru-RU"/>
        </w:rPr>
        <w:t>3.7. Покупатель участвует на торгах лично или через представителя по доверенности.</w:t>
      </w:r>
    </w:p>
    <w:p w:rsidR="00921361" w:rsidRPr="00897098" w:rsidRDefault="00921361" w:rsidP="00921361">
      <w:pPr>
        <w:spacing w:after="0" w:line="240" w:lineRule="auto"/>
        <w:ind w:firstLine="567"/>
        <w:jc w:val="both"/>
        <w:rPr>
          <w:rFonts w:ascii="Times" w:eastAsia="Times New Roman" w:hAnsi="Times" w:cs="Times New Roman"/>
          <w:lang w:eastAsia="ru-RU"/>
        </w:rPr>
      </w:pPr>
      <w:r w:rsidRPr="00897098">
        <w:rPr>
          <w:rFonts w:ascii="Times" w:eastAsia="Times New Roman" w:hAnsi="Times" w:cs="Times New Roman"/>
          <w:lang w:eastAsia="ru-RU"/>
        </w:rPr>
        <w:t>3.8. Расходы по регистрации перехода права собственности на продаваемое Имущество несет покупатель.</w:t>
      </w:r>
      <w:bookmarkStart w:id="2" w:name="_Toc249932439"/>
      <w:bookmarkStart w:id="3" w:name="_Toc249932508"/>
      <w:bookmarkStart w:id="4" w:name="_Toc249932541"/>
      <w:bookmarkStart w:id="5" w:name="_Toc249932440"/>
      <w:bookmarkStart w:id="6" w:name="_Toc249932509"/>
      <w:bookmarkStart w:id="7" w:name="_Toc249932542"/>
      <w:bookmarkEnd w:id="2"/>
      <w:bookmarkEnd w:id="3"/>
      <w:bookmarkEnd w:id="4"/>
      <w:bookmarkEnd w:id="5"/>
      <w:bookmarkEnd w:id="6"/>
      <w:bookmarkEnd w:id="7"/>
      <w:r w:rsidRPr="00897098">
        <w:rPr>
          <w:rFonts w:ascii="Times" w:eastAsia="Times New Roman" w:hAnsi="Times" w:cs="Times New Roman"/>
          <w:lang w:eastAsia="ru-RU"/>
        </w:rPr>
        <w:t xml:space="preserve"> </w:t>
      </w:r>
    </w:p>
    <w:p w:rsidR="00921361" w:rsidRPr="00897098" w:rsidRDefault="00921361" w:rsidP="00921361">
      <w:pPr>
        <w:spacing w:after="0" w:line="240" w:lineRule="auto"/>
        <w:ind w:firstLine="567"/>
        <w:jc w:val="both"/>
        <w:rPr>
          <w:rFonts w:ascii="Times" w:eastAsia="Times New Roman" w:hAnsi="Times" w:cs="Times New Roman"/>
          <w:lang w:eastAsia="ru-RU"/>
        </w:rPr>
      </w:pPr>
      <w:r w:rsidRPr="00897098">
        <w:rPr>
          <w:rFonts w:ascii="Times" w:eastAsia="Times New Roman" w:hAnsi="Times" w:cs="Times New Roman"/>
          <w:lang w:eastAsia="ru-RU"/>
        </w:rPr>
        <w:t>3.9. Начальная продажная цена предмета залога, порядок и условия проведения торгов, порядок и условия обеспечения сохранности предмета залога подлежат включению арбитражным управляющим за счет средств должника в Единый федеральный реестр сведений о банкротстве не позднее чем за пятнадцать дней до даты начала продажи предмета залога на торгах.</w:t>
      </w:r>
    </w:p>
    <w:p w:rsidR="00921361" w:rsidRPr="00897098" w:rsidRDefault="00921361" w:rsidP="00921361">
      <w:pPr>
        <w:spacing w:after="0" w:line="240" w:lineRule="auto"/>
        <w:ind w:left="567"/>
        <w:jc w:val="both"/>
        <w:rPr>
          <w:rFonts w:ascii="Times" w:eastAsia="Times New Roman" w:hAnsi="Times" w:cs="Times New Roman"/>
          <w:lang w:eastAsia="ru-RU"/>
        </w:rPr>
      </w:pPr>
      <w:r w:rsidRPr="00897098">
        <w:rPr>
          <w:rFonts w:ascii="Times" w:eastAsia="Times New Roman" w:hAnsi="Times" w:cs="Times New Roman"/>
          <w:lang w:eastAsia="ru-RU"/>
        </w:rPr>
        <w:t>3.10. Организатор торгов в соответствии с настоящим Положением:</w:t>
      </w:r>
    </w:p>
    <w:p w:rsidR="00921361" w:rsidRPr="00897098" w:rsidRDefault="00921361" w:rsidP="00921361">
      <w:pPr>
        <w:numPr>
          <w:ilvl w:val="0"/>
          <w:numId w:val="2"/>
        </w:numPr>
        <w:spacing w:after="0" w:line="240" w:lineRule="auto"/>
        <w:ind w:firstLine="567"/>
        <w:contextualSpacing/>
        <w:jc w:val="both"/>
        <w:rPr>
          <w:rFonts w:ascii="Times" w:eastAsia="Times New Roman" w:hAnsi="Times" w:cs="Times New Roman"/>
          <w:lang w:eastAsia="ru-RU"/>
        </w:rPr>
      </w:pPr>
      <w:r w:rsidRPr="00897098">
        <w:rPr>
          <w:rFonts w:ascii="Times" w:eastAsia="Times New Roman" w:hAnsi="Times" w:cs="Times New Roman"/>
          <w:lang w:eastAsia="ru-RU"/>
        </w:rPr>
        <w:t xml:space="preserve">Организует подготовку и публикацию информационного сообщения о продаже Имущества и сообщения о результатах проведения торгов на сайте оператора Единого федерального реестра сведений о банкротстве в сети «Интернет». Публикация сообщения о проведении повторных торгов по продаже заложенного Имущества должна быть осуществлена в течение не более 14 (четырнадцати) рабочих дней с даты признания торгов не состоявшимися; публикация сообщения о проведении торгов по продаже Имущества посредством публичного предложения должна быть осуществлена в течение не более 14 (четырнадцати) рабочих дней после истечения срока, предусмотренного п.4.1 ст. 138 Закона о банкротстве; </w:t>
      </w:r>
    </w:p>
    <w:p w:rsidR="00921361" w:rsidRPr="00897098" w:rsidRDefault="00921361" w:rsidP="00921361">
      <w:pPr>
        <w:numPr>
          <w:ilvl w:val="0"/>
          <w:numId w:val="2"/>
        </w:numPr>
        <w:spacing w:after="0" w:line="240" w:lineRule="auto"/>
        <w:ind w:firstLine="567"/>
        <w:contextualSpacing/>
        <w:jc w:val="both"/>
        <w:rPr>
          <w:rFonts w:ascii="Times" w:eastAsia="Times New Roman" w:hAnsi="Times" w:cs="Times New Roman"/>
          <w:lang w:eastAsia="ru-RU"/>
        </w:rPr>
      </w:pPr>
      <w:r w:rsidRPr="00897098">
        <w:rPr>
          <w:rFonts w:ascii="Times New Roman" w:eastAsia="Times New Roman" w:hAnsi="Times New Roman" w:cs="Times New Roman"/>
          <w:lang w:eastAsia="ru-RU"/>
        </w:rPr>
        <w:t>Определяет участников торгов;</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Заключает с заявителями договоры о задатке (по требованию заявителя);</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Уведомляет Заявителей о результатах рассмотрения представленных заявок на участие в торгах и признании или непризнании Заявителей Участниками торгов;</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Определяет победителя торгов и подписывает протокол о результатах проведения торгов;</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Уведомляет Участников торгов о результатах проведения торгов.</w:t>
      </w:r>
    </w:p>
    <w:p w:rsidR="00921361" w:rsidRPr="00897098" w:rsidRDefault="00921361" w:rsidP="00921361">
      <w:pPr>
        <w:spacing w:after="0" w:line="240" w:lineRule="auto"/>
        <w:ind w:left="567"/>
        <w:jc w:val="both"/>
        <w:rPr>
          <w:rFonts w:ascii="Times" w:eastAsia="Times New Roman" w:hAnsi="Times" w:cs="Times New Roman"/>
          <w:lang w:eastAsia="ru-RU"/>
        </w:rPr>
      </w:pPr>
      <w:r w:rsidRPr="00897098">
        <w:rPr>
          <w:rFonts w:ascii="Times" w:eastAsia="Times New Roman" w:hAnsi="Times" w:cs="Times New Roman"/>
          <w:lang w:eastAsia="ru-RU"/>
        </w:rPr>
        <w:t>3.11. Информационное сообщение о проведении торгов включает:</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Сведения об Имуществе Должника, его составе, характеристиках, описание и порядок его осмотра;</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Сведения о форме проведения торгов и форме представления предложений о цене Имущества;</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Порядок, срок, время и место представления заявок на участие в торгах;</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Порядок оформления участия в торгах, перечень представляемых участниками торгов документов и требования к их оформлению;</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lastRenderedPageBreak/>
        <w:t>Размер задатка, сроки и порядок внесения задатка, реквизиты счетов, на которые вносится задаток, проект договора о задатке;</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Начальная цена продажи Имущества Должника;</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Величина повышения начальной цены («шаг аукциона»);</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Порядок и критерии выявления победителя торгов;</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Дата, время и место подведения результатов торгов;</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Порядок и срок заключения договора купли-продажи;</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Сроки платежей, реквизиты счетов, на которые вносятся платежи;</w:t>
      </w:r>
    </w:p>
    <w:p w:rsidR="00921361" w:rsidRPr="00897098" w:rsidRDefault="00921361" w:rsidP="00921361">
      <w:pPr>
        <w:numPr>
          <w:ilvl w:val="0"/>
          <w:numId w:val="2"/>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Сведения об Организаторе торгов, его почтовый адрес, адрес электронной почты, номер контактного телефона.</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3.12. 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 а также с иной имеющейся у него информацией о выставленном на продажу Имуществе.</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3.13. Для участия в торгах Заявитель должен внести задаток в счет обеспечения оплаты Имущества Должника на специальный банковский счет, указанный в информационном сообщении. Задаток должен быть внесен заявителем в срок, обеспечивающий его поступление на счет, указанный в информационном сообщении о проведении торгов, до даты окончания приема заявок на участие в торгах.</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3.14. Документом, подтверждающим поступление задатка на счет, указанный в информационном сообщении о проведении торгов, является выписка со счета, заверенная банком, либо платежное поручение с отметкой о списании суммы задатка с расчетного счета заявителя.</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3.15. Задаток, внесенный победителем торгов, засчитывается в счет оплаты приобретаемого Имущества.</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3.16. При отказе в допуске заявителя к участию в торгах задаток возвращается в течение 5 (пяти) дней со дня подписания протокола об определении участников торгов.</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3.17. Задаток не возвращается в случае отказа или уклонения победителя торгов от подписания договора купли-продажи Имущества Должника в течение 5 дней с момента направления финансовым управляющим победителю торгов предложения заключить договор купли-продажи, а также в случае неоплаты Имущества Должника в установленный срок. </w:t>
      </w:r>
    </w:p>
    <w:p w:rsidR="00921361" w:rsidRPr="00897098" w:rsidRDefault="00921361" w:rsidP="00921361">
      <w:pPr>
        <w:keepNext/>
        <w:spacing w:before="240" w:after="60" w:line="240" w:lineRule="auto"/>
        <w:ind w:left="567"/>
        <w:jc w:val="center"/>
        <w:outlineLvl w:val="1"/>
        <w:rPr>
          <w:rFonts w:ascii="Times New Roman" w:eastAsia="Times New Roman" w:hAnsi="Times New Roman" w:cs="Times New Roman"/>
          <w:b/>
          <w:bCs/>
          <w:lang w:eastAsia="ru-RU"/>
        </w:rPr>
      </w:pPr>
      <w:bookmarkStart w:id="8" w:name="h384"/>
      <w:bookmarkStart w:id="9" w:name="_Toc286385516"/>
      <w:bookmarkStart w:id="10" w:name="_Toc289273710"/>
      <w:bookmarkEnd w:id="8"/>
      <w:r w:rsidRPr="00897098">
        <w:rPr>
          <w:rFonts w:ascii="Times New Roman" w:eastAsia="Times New Roman" w:hAnsi="Times New Roman" w:cs="Times New Roman"/>
          <w:b/>
          <w:bCs/>
          <w:lang w:eastAsia="ru-RU"/>
        </w:rPr>
        <w:t>4. Порядок организации электронных торгов, условия участия в торгах</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4.1. Для проведения торгов Организатор торгов заключает договор о проведении торгов с Оператором электронной площадки.</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4.2. Для обеспечения доступа к участию в торгах Оператор электронной площадки проводит регистрацию на электронной площадке. Регистрация на электронной площадке осуществляется без взимания платы. </w:t>
      </w:r>
      <w:bookmarkStart w:id="11" w:name="l314"/>
      <w:bookmarkEnd w:id="11"/>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4.3. Для регистрации на электронной площадке заявитель представляет Оператору электронной площадки документы и сведения, предусмотренные в Порядке проведения электронных торгов.</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bookmarkStart w:id="12" w:name="l234"/>
      <w:bookmarkEnd w:id="12"/>
      <w:r w:rsidRPr="00897098">
        <w:rPr>
          <w:rFonts w:ascii="Times New Roman" w:eastAsia="Times New Roman" w:hAnsi="Times New Roman" w:cs="Times New Roman"/>
          <w:lang w:eastAsia="ru-RU"/>
        </w:rPr>
        <w:t>4.4. Для проведения торгов Организатор торгов представляет Оператору электронной площадки заявку на проведение торгов в форме электронного документа. Порядок подачи заявки и требования к её оформлению устанавливается в Порядке проведения электронных торгов.</w:t>
      </w:r>
    </w:p>
    <w:p w:rsidR="00921361" w:rsidRPr="00897098" w:rsidRDefault="00921361" w:rsidP="00921361">
      <w:pPr>
        <w:spacing w:after="0" w:line="240" w:lineRule="auto"/>
        <w:ind w:left="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4.5. В заявке на проведение торгов указываются:</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наименование (фамилия, имя, отчество - для физического лица) должника, имущество (предприятие) которого выставляется на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bookmarkStart w:id="13" w:name="l320"/>
      <w:bookmarkEnd w:id="13"/>
      <w:r w:rsidRPr="00897098">
        <w:rPr>
          <w:rFonts w:ascii="Times New Roman" w:eastAsia="Times New Roman" w:hAnsi="Times New Roman" w:cs="Times New Roman"/>
          <w:lang w:eastAsia="ru-RU"/>
        </w:rPr>
        <w:t xml:space="preserve">фамилия, имя, отчество арбитражного управляющего, наименование саморегулируемой организации арбитражных управляющих, членом которой он является; </w:t>
      </w:r>
      <w:bookmarkStart w:id="14" w:name="l235"/>
      <w:bookmarkEnd w:id="14"/>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наименование арбитражного суда, рассматривающего дело о банкротстве, номер дела о банкротстве;</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основание для проведения торгов (реквизиты судебного акта арбитражного суда);</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lastRenderedPageBreak/>
        <w:t xml:space="preserve">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 </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сведения о форме проведения торгов и форме представления предложений о цене имущества (предприятия) должника;</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bookmarkStart w:id="15" w:name="l321"/>
      <w:bookmarkEnd w:id="15"/>
      <w:r w:rsidRPr="00897098">
        <w:rPr>
          <w:rFonts w:ascii="Times New Roman" w:eastAsia="Times New Roman" w:hAnsi="Times New Roman" w:cs="Times New Roman"/>
          <w:lang w:eastAsia="ru-RU"/>
        </w:rPr>
        <w:t>условия конкурса в случае проведения торгов в форме конкурса; </w:t>
      </w:r>
      <w:bookmarkStart w:id="16" w:name="l236"/>
      <w:bookmarkEnd w:id="16"/>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порядок, место, срок и время представления заявок на участие в торгах и предложений о цене имущества (предприятия) должника (даты и время начала и окончания представления указанных заявок и предложений);</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порядок оформления участия в торгах, перечень представляемых участниками торгов документов и требования к их оформлению;</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размер задатка, сроки и порядок внесения и возврата задатка, реквизиты счетов, на которые вносится задаток;</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начальная цена продажи имущества (предприятия) должника;</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bookmarkStart w:id="17" w:name="l322"/>
      <w:bookmarkEnd w:id="17"/>
      <w:r w:rsidRPr="00897098">
        <w:rPr>
          <w:rFonts w:ascii="Times New Roman" w:eastAsia="Times New Roman" w:hAnsi="Times New Roman" w:cs="Times New Roman"/>
          <w:lang w:eastAsia="ru-RU"/>
        </w:rPr>
        <w:t xml:space="preserve">величина повышения начальной цены продажи имущества (предприятия) должника («шаг аукциона»), предложений о цене имущества </w:t>
      </w:r>
      <w:bookmarkStart w:id="18" w:name="l237"/>
      <w:bookmarkEnd w:id="18"/>
      <w:r w:rsidRPr="00897098">
        <w:rPr>
          <w:rFonts w:ascii="Times New Roman" w:eastAsia="Times New Roman" w:hAnsi="Times New Roman" w:cs="Times New Roman"/>
          <w:lang w:eastAsia="ru-RU"/>
        </w:rPr>
        <w:t>(предприятия) должника;</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порядок и критерии определения победителя торгов;</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дата, время и место подведения результатов торгов;</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порядок и срок заключения договора купли-продажи имущества (предприятия) должника; </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сроки платежей, реквизиты счетов, на которые вносятся платежи; </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сведения об Организаторе торгов (его почтовый адрес, адрес электронной почты, номер контактного телефона);</w:t>
      </w:r>
    </w:p>
    <w:p w:rsidR="00921361" w:rsidRPr="00897098" w:rsidRDefault="00921361" w:rsidP="00921361">
      <w:pPr>
        <w:numPr>
          <w:ilvl w:val="0"/>
          <w:numId w:val="3"/>
        </w:numPr>
        <w:spacing w:after="0" w:line="240" w:lineRule="auto"/>
        <w:ind w:firstLine="567"/>
        <w:contextualSpacing/>
        <w:jc w:val="both"/>
        <w:rPr>
          <w:rFonts w:ascii="Times New Roman" w:eastAsia="Times New Roman" w:hAnsi="Times New Roman" w:cs="Times New Roman"/>
          <w:color w:val="000000"/>
          <w:lang w:eastAsia="ru-RU"/>
        </w:rPr>
      </w:pPr>
      <w:bookmarkStart w:id="19" w:name="l238"/>
      <w:bookmarkEnd w:id="19"/>
      <w:r w:rsidRPr="00897098">
        <w:rPr>
          <w:rFonts w:ascii="Times New Roman" w:eastAsia="Times New Roman" w:hAnsi="Times New Roman" w:cs="Times New Roman"/>
          <w:color w:val="000000"/>
          <w:lang w:eastAsia="ru-RU"/>
        </w:rPr>
        <w:t>дата публикации сообщения о проведении торгов в Едином федеральном реестре сведений о банкротстве;</w:t>
      </w:r>
    </w:p>
    <w:p w:rsidR="00921361" w:rsidRPr="00897098" w:rsidRDefault="00921361" w:rsidP="00921361">
      <w:pPr>
        <w:spacing w:after="0" w:line="240" w:lineRule="auto"/>
        <w:jc w:val="both"/>
        <w:rPr>
          <w:rFonts w:ascii="Times New Roman" w:eastAsia="Times New Roman" w:hAnsi="Times New Roman" w:cs="Times New Roman"/>
        </w:rPr>
      </w:pPr>
      <w:r w:rsidRPr="00897098">
        <w:rPr>
          <w:rFonts w:ascii="Times New Roman" w:eastAsia="Times New Roman" w:hAnsi="Times New Roman" w:cs="Times New Roman"/>
        </w:rPr>
        <w:t xml:space="preserve">         4.6. Заявка подписывается электронной цифровой подписью Организатора торгов.</w:t>
      </w:r>
    </w:p>
    <w:p w:rsidR="00921361" w:rsidRPr="00897098" w:rsidRDefault="00921361" w:rsidP="00921361">
      <w:pPr>
        <w:spacing w:after="0" w:line="240" w:lineRule="auto"/>
        <w:jc w:val="both"/>
        <w:rPr>
          <w:rFonts w:ascii="Times New Roman" w:eastAsia="Times New Roman" w:hAnsi="Times New Roman" w:cs="Times New Roman"/>
        </w:rPr>
      </w:pPr>
      <w:r w:rsidRPr="00897098">
        <w:rPr>
          <w:rFonts w:ascii="Times New Roman" w:eastAsia="Times New Roman" w:hAnsi="Times New Roman" w:cs="Times New Roman"/>
        </w:rPr>
        <w:t xml:space="preserve">         4.7. К заявке на проведение торгов прилагаются подписанные электронной цифровой подписью Организатора торгов проект договора о задатке и проект договора купли-продажи имущества (предприятия) должника.</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bookmarkStart w:id="20" w:name="l324"/>
      <w:bookmarkEnd w:id="20"/>
      <w:r w:rsidRPr="00897098">
        <w:rPr>
          <w:rFonts w:ascii="Times New Roman" w:eastAsia="Times New Roman" w:hAnsi="Times New Roman" w:cs="Times New Roman"/>
          <w:lang w:eastAsia="ru-RU"/>
        </w:rPr>
        <w:t xml:space="preserve">4.8. Представленная Организатором торгов заявка на проведение торгов регистрируется Оператором электронной площадки в течение одного дня с момента ее поступления. </w:t>
      </w:r>
      <w:bookmarkStart w:id="21" w:name="l240"/>
      <w:bookmarkEnd w:id="21"/>
      <w:r w:rsidRPr="00897098">
        <w:rPr>
          <w:rFonts w:ascii="Times New Roman" w:eastAsia="Times New Roman" w:hAnsi="Times New Roman" w:cs="Times New Roman"/>
          <w:lang w:eastAsia="ru-RU"/>
        </w:rPr>
        <w:t>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4.9. Заявка на проведение торгов и прилагаемые к ней сведения и документы должны быть размещены на электронной площадке в течение одного часа с момента регистрации такой заявки. Доступ к данной информации предоставляется только лицам, зарегистрированным на электронной площадке. </w:t>
      </w:r>
      <w:bookmarkStart w:id="22" w:name="l325"/>
      <w:bookmarkEnd w:id="22"/>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4.10. Не позднее дня, следующего за днем получения указанных в настоящем пункте сведений (документов), Оператором электронной площадки на электронной площадке и в Едином </w:t>
      </w:r>
      <w:bookmarkStart w:id="23" w:name="l241"/>
      <w:bookmarkEnd w:id="23"/>
      <w:r w:rsidRPr="00897098">
        <w:rPr>
          <w:rFonts w:ascii="Times New Roman" w:eastAsia="Times New Roman" w:hAnsi="Times New Roman" w:cs="Times New Roman"/>
          <w:lang w:eastAsia="ru-RU"/>
        </w:rPr>
        <w:t>федеральном реестре сведений о банкротстве размещаются:</w:t>
      </w:r>
    </w:p>
    <w:p w:rsidR="00921361" w:rsidRPr="00897098" w:rsidRDefault="00921361" w:rsidP="00921361">
      <w:pPr>
        <w:numPr>
          <w:ilvl w:val="0"/>
          <w:numId w:val="4"/>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сведения, указанные в подпунктах «а» - «з», «л», «п», «р», «т» пункта 4.5. настоящего Положения;</w:t>
      </w:r>
    </w:p>
    <w:p w:rsidR="00921361" w:rsidRPr="00897098" w:rsidRDefault="00921361" w:rsidP="00921361">
      <w:pPr>
        <w:numPr>
          <w:ilvl w:val="0"/>
          <w:numId w:val="4"/>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сведения о ходе проведения торгов (об объявлении торгов, о представлении заявок на участие в торгах, о завершении представления заявок на участие в торгах, о количестве представленных заявок на участие в торгах, о представленных в ходе проведения торгов участниками торгов предложениях о цене имущества (предприятия) должника; </w:t>
      </w:r>
    </w:p>
    <w:p w:rsidR="00921361" w:rsidRPr="00897098" w:rsidRDefault="00921361" w:rsidP="00921361">
      <w:pPr>
        <w:numPr>
          <w:ilvl w:val="0"/>
          <w:numId w:val="4"/>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 подписанный Организатором торгов протокол об определении участников торгов;</w:t>
      </w:r>
    </w:p>
    <w:p w:rsidR="00921361" w:rsidRPr="00897098" w:rsidRDefault="00921361" w:rsidP="00921361">
      <w:pPr>
        <w:numPr>
          <w:ilvl w:val="0"/>
          <w:numId w:val="4"/>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протокол об итогах проведения торгов, сведения о результатах торгов (цена продажи имущества (предприятия) должника, сведения о победителе торгов: фирменное наименование (наименование) – для юридических лиц; фамилия, имя, отчество – для физических лиц)».</w:t>
      </w:r>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Доступ к данной информации предоставляется только зарегистрированным на электронной площадке лицам.</w:t>
      </w:r>
    </w:p>
    <w:p w:rsidR="00921361" w:rsidRPr="00897098" w:rsidRDefault="00921361" w:rsidP="00921361">
      <w:pPr>
        <w:spacing w:after="0" w:line="240" w:lineRule="auto"/>
        <w:jc w:val="both"/>
        <w:rPr>
          <w:rFonts w:ascii="Times New Roman" w:eastAsia="Times New Roman" w:hAnsi="Times New Roman" w:cs="Times New Roman"/>
        </w:rPr>
      </w:pPr>
      <w:r w:rsidRPr="00897098">
        <w:rPr>
          <w:rFonts w:ascii="Times New Roman" w:eastAsia="Times New Roman" w:hAnsi="Times New Roman" w:cs="Times New Roman"/>
        </w:rPr>
        <w:t xml:space="preserve">         4.11. Оператор электронной площадки в день начала представления заявок на участие в торгах размещает на электронной площадке сообщение о начале представления заявок на участие в торгах с указанием сведений, содержащихся в сообщении о торгах.</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lastRenderedPageBreak/>
        <w:t>4.12. Для участия в открытых торгах заявитель представляет Оператору электронной площадки заявку на участие в торгах.</w:t>
      </w:r>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 xml:space="preserve">Срок представления заявок (не менее 25 рабочих дней) на участие в торгах заканчивается за </w:t>
      </w:r>
      <w:r w:rsidRPr="00897098">
        <w:rPr>
          <w:rFonts w:ascii="Times New Roman" w:eastAsia="Times New Roman" w:hAnsi="Times New Roman" w:cs="Times New Roman"/>
          <w:bCs/>
        </w:rPr>
        <w:t>5 (Пять) рабочих дней</w:t>
      </w:r>
      <w:r w:rsidRPr="00897098">
        <w:rPr>
          <w:rFonts w:ascii="Times New Roman" w:eastAsia="Times New Roman" w:hAnsi="Times New Roman" w:cs="Times New Roman"/>
        </w:rPr>
        <w:t xml:space="preserve"> до проведения торгов (не включая день проведения торгов).</w:t>
      </w:r>
    </w:p>
    <w:p w:rsidR="00921361" w:rsidRPr="00897098" w:rsidRDefault="00921361" w:rsidP="00921361">
      <w:pPr>
        <w:spacing w:after="0" w:line="240" w:lineRule="auto"/>
        <w:ind w:left="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4.13. Заявка на участие в торгах должна содержать:</w:t>
      </w:r>
    </w:p>
    <w:p w:rsidR="00921361" w:rsidRPr="00897098" w:rsidRDefault="00921361" w:rsidP="00921361">
      <w:pPr>
        <w:numPr>
          <w:ilvl w:val="0"/>
          <w:numId w:val="5"/>
        </w:numPr>
        <w:spacing w:after="0" w:line="240" w:lineRule="auto"/>
        <w:ind w:firstLine="567"/>
        <w:contextualSpacing/>
        <w:jc w:val="both"/>
        <w:rPr>
          <w:rFonts w:ascii="Times New Roman" w:eastAsia="Times New Roman" w:hAnsi="Times New Roman" w:cs="Times New Roman"/>
          <w:lang w:eastAsia="ru-RU"/>
        </w:rPr>
      </w:pPr>
      <w:bookmarkStart w:id="24" w:name="l244"/>
      <w:bookmarkEnd w:id="24"/>
      <w:r w:rsidRPr="00897098">
        <w:rPr>
          <w:rFonts w:ascii="Times New Roman" w:eastAsia="Times New Roman" w:hAnsi="Times New Roman" w:cs="Times New Roman"/>
          <w:lang w:eastAsia="ru-RU"/>
        </w:rPr>
        <w:t xml:space="preserve">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w:t>
      </w:r>
      <w:bookmarkStart w:id="25" w:name="l245"/>
      <w:bookmarkEnd w:id="25"/>
      <w:r w:rsidRPr="00897098">
        <w:rPr>
          <w:rFonts w:ascii="Times New Roman" w:eastAsia="Times New Roman" w:hAnsi="Times New Roman" w:cs="Times New Roman"/>
          <w:lang w:eastAsia="ru-RU"/>
        </w:rPr>
        <w:t xml:space="preserve">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w:t>
      </w:r>
      <w:bookmarkStart w:id="26" w:name="l327"/>
      <w:bookmarkEnd w:id="26"/>
      <w:r w:rsidRPr="00897098">
        <w:rPr>
          <w:rFonts w:ascii="Times New Roman" w:eastAsia="Times New Roman" w:hAnsi="Times New Roman" w:cs="Times New Roman"/>
          <w:lang w:eastAsia="ru-RU"/>
        </w:rPr>
        <w:t>лица в качестве индивидуального предпринимателя в соответствии с законодательством соответствующего государства (для иностранного лица);</w:t>
      </w:r>
    </w:p>
    <w:p w:rsidR="00921361" w:rsidRPr="00897098" w:rsidRDefault="00921361" w:rsidP="00921361">
      <w:pPr>
        <w:numPr>
          <w:ilvl w:val="0"/>
          <w:numId w:val="5"/>
        </w:numPr>
        <w:spacing w:after="0" w:line="240" w:lineRule="auto"/>
        <w:ind w:firstLine="567"/>
        <w:contextualSpacing/>
        <w:jc w:val="both"/>
        <w:rPr>
          <w:rFonts w:ascii="Times New Roman" w:eastAsia="Times New Roman" w:hAnsi="Times New Roman" w:cs="Times New Roman"/>
          <w:lang w:eastAsia="ru-RU"/>
        </w:rPr>
      </w:pPr>
      <w:bookmarkStart w:id="27" w:name="l328"/>
      <w:bookmarkEnd w:id="27"/>
      <w:r w:rsidRPr="00897098">
        <w:rPr>
          <w:rFonts w:ascii="Times New Roman" w:eastAsia="Times New Roman" w:hAnsi="Times New Roman" w:cs="Times New Roman"/>
          <w:lang w:eastAsia="ru-RU"/>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w:t>
      </w:r>
      <w:bookmarkStart w:id="28" w:name="l247"/>
      <w:bookmarkEnd w:id="28"/>
      <w:r w:rsidRPr="00897098">
        <w:rPr>
          <w:rFonts w:ascii="Times New Roman" w:eastAsia="Times New Roman" w:hAnsi="Times New Roman" w:cs="Times New Roman"/>
          <w:lang w:eastAsia="ru-RU"/>
        </w:rPr>
        <w:t>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921361" w:rsidRPr="00897098" w:rsidRDefault="00921361" w:rsidP="00921361">
      <w:pPr>
        <w:numPr>
          <w:ilvl w:val="0"/>
          <w:numId w:val="5"/>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копии документов, подтверждающих полномочия руководителя или иного лица на осуществление действий от имени заявителя (для юридических лиц);</w:t>
      </w:r>
    </w:p>
    <w:p w:rsidR="00921361" w:rsidRPr="00897098" w:rsidRDefault="00921361" w:rsidP="00921361">
      <w:pPr>
        <w:numPr>
          <w:ilvl w:val="0"/>
          <w:numId w:val="5"/>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w:t>
      </w:r>
      <w:bookmarkStart w:id="29" w:name="l329"/>
      <w:bookmarkEnd w:id="29"/>
      <w:r w:rsidRPr="00897098">
        <w:rPr>
          <w:rFonts w:ascii="Times New Roman" w:eastAsia="Times New Roman" w:hAnsi="Times New Roman" w:cs="Times New Roman"/>
          <w:lang w:eastAsia="ru-RU"/>
        </w:rPr>
        <w:t>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bookmarkStart w:id="30" w:name="l248"/>
      <w:bookmarkEnd w:id="30"/>
      <w:r w:rsidRPr="00897098">
        <w:rPr>
          <w:rFonts w:ascii="Times New Roman" w:eastAsia="Times New Roman" w:hAnsi="Times New Roman" w:cs="Times New Roman"/>
          <w:lang w:eastAsia="ru-RU"/>
        </w:rPr>
        <w:t>4.14. В течение двух часов с момента представления заявки на участие в торгах оператор электронной площадки регистрирует представленную заявку в журнале заявок на участие в торгах, присвоив заявке порядковый номер в указанном журнале.</w:t>
      </w:r>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 даты и точного времени ее представления.</w:t>
      </w:r>
    </w:p>
    <w:p w:rsidR="00921361" w:rsidRPr="00897098" w:rsidRDefault="00921361" w:rsidP="00921361">
      <w:pPr>
        <w:spacing w:after="0" w:line="240" w:lineRule="auto"/>
        <w:jc w:val="both"/>
        <w:rPr>
          <w:rFonts w:ascii="Times New Roman" w:eastAsia="Times New Roman" w:hAnsi="Times New Roman" w:cs="Times New Roman"/>
        </w:rPr>
      </w:pPr>
      <w:bookmarkStart w:id="31" w:name="l330"/>
      <w:bookmarkStart w:id="32" w:name="l332"/>
      <w:bookmarkEnd w:id="31"/>
      <w:bookmarkEnd w:id="32"/>
      <w:r w:rsidRPr="00897098">
        <w:rPr>
          <w:rFonts w:ascii="Times New Roman" w:eastAsia="Times New Roman" w:hAnsi="Times New Roman" w:cs="Times New Roman"/>
        </w:rPr>
        <w:t xml:space="preserve">         4.15. Для участия в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4.16. Заявитель вправе отозвать заявку на участие в торгах не позднее окончания срока на участие в торгах, направив об этом уведомление Оператору электронной площадки.</w:t>
      </w:r>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Изменение заявки допускается только путем подачи заявителем новой заявки в сроки, установленные Порядком, при этом первоначальная заявка должна быть отозвана.</w:t>
      </w:r>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В случае если в новой заявке не содержится сведений об отзыве первоначальной заявки, ни одна из заявок не рассматривается.</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bookmarkStart w:id="33" w:name="l252"/>
      <w:bookmarkEnd w:id="33"/>
      <w:r w:rsidRPr="00897098">
        <w:rPr>
          <w:rFonts w:ascii="Times New Roman" w:eastAsia="Times New Roman" w:hAnsi="Times New Roman" w:cs="Times New Roman"/>
          <w:lang w:eastAsia="ru-RU"/>
        </w:rPr>
        <w:t xml:space="preserve">4.17. Не позднее тридцати минут с момента окончания представления заявок на участие в торгах Оператор электронной площадки направляет Организатору торгов все зарегистрированные </w:t>
      </w:r>
      <w:bookmarkStart w:id="34" w:name="l334"/>
      <w:bookmarkEnd w:id="34"/>
      <w:r w:rsidRPr="00897098">
        <w:rPr>
          <w:rFonts w:ascii="Times New Roman" w:eastAsia="Times New Roman" w:hAnsi="Times New Roman" w:cs="Times New Roman"/>
          <w:lang w:eastAsia="ru-RU"/>
        </w:rPr>
        <w:t>заявки, представленные до истечения установленного срока окончания представления заявок.</w:t>
      </w:r>
    </w:p>
    <w:p w:rsidR="00921361" w:rsidRPr="00897098" w:rsidRDefault="00921361" w:rsidP="00921361">
      <w:pPr>
        <w:spacing w:after="0" w:line="240" w:lineRule="auto"/>
        <w:ind w:firstLine="567"/>
        <w:jc w:val="both"/>
        <w:rPr>
          <w:rFonts w:ascii="Times New Roman" w:eastAsia="Times New Roman" w:hAnsi="Times New Roman" w:cs="Times New Roman"/>
        </w:rPr>
      </w:pPr>
      <w:bookmarkStart w:id="35" w:name="l253"/>
      <w:bookmarkEnd w:id="35"/>
      <w:r w:rsidRPr="00897098">
        <w:rPr>
          <w:rFonts w:ascii="Times New Roman" w:eastAsia="Times New Roman" w:hAnsi="Times New Roman" w:cs="Times New Roman"/>
        </w:rPr>
        <w:t xml:space="preserve">К участию в торгах допускаются заявители, представившие заявки на участие в торгах и </w:t>
      </w:r>
      <w:bookmarkStart w:id="36" w:name="l335"/>
      <w:bookmarkEnd w:id="36"/>
      <w:r w:rsidRPr="00897098">
        <w:rPr>
          <w:rFonts w:ascii="Times New Roman" w:eastAsia="Times New Roman" w:hAnsi="Times New Roman" w:cs="Times New Roman"/>
        </w:rPr>
        <w:t>прилагаемые к ним документы, которые соответствуют требованиям, установленным Законом и указанным в сообщении о проведении торгов. Заявители, допущенные к участию в торгах, признаются участниками торгов.</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4.18. 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w:t>
      </w:r>
      <w:r w:rsidRPr="00897098">
        <w:rPr>
          <w:rFonts w:ascii="Times New Roman" w:eastAsia="Times New Roman" w:hAnsi="Times New Roman" w:cs="Times New Roman"/>
          <w:lang w:eastAsia="ru-RU"/>
        </w:rPr>
        <w:lastRenderedPageBreak/>
        <w:t>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4.19. Решение об отказе в допуске заявителя к участию в торгах принимается в случае, если:</w:t>
      </w:r>
    </w:p>
    <w:p w:rsidR="00921361" w:rsidRPr="00897098" w:rsidRDefault="00921361" w:rsidP="00921361">
      <w:pPr>
        <w:numPr>
          <w:ilvl w:val="0"/>
          <w:numId w:val="6"/>
        </w:numPr>
        <w:spacing w:after="0" w:line="240" w:lineRule="auto"/>
        <w:ind w:firstLine="567"/>
        <w:contextualSpacing/>
        <w:jc w:val="both"/>
        <w:rPr>
          <w:rFonts w:ascii="Times New Roman" w:eastAsia="Times New Roman" w:hAnsi="Times New Roman" w:cs="Times New Roman"/>
          <w:lang w:eastAsia="ru-RU"/>
        </w:rPr>
      </w:pPr>
      <w:bookmarkStart w:id="37" w:name="l254"/>
      <w:bookmarkEnd w:id="37"/>
      <w:r w:rsidRPr="00897098">
        <w:rPr>
          <w:rFonts w:ascii="Times New Roman" w:eastAsia="Times New Roman" w:hAnsi="Times New Roman" w:cs="Times New Roman"/>
          <w:lang w:eastAsia="ru-RU"/>
        </w:rPr>
        <w:t>заявка на участие в торгах не соответствует требованиям, установленным Порядком проведения электронных торгов;</w:t>
      </w:r>
    </w:p>
    <w:p w:rsidR="00921361" w:rsidRPr="00897098" w:rsidRDefault="00921361" w:rsidP="00921361">
      <w:pPr>
        <w:numPr>
          <w:ilvl w:val="0"/>
          <w:numId w:val="6"/>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представленные заявителем документы не соответствуют установленным к ним требованиям или недостоверны.</w:t>
      </w:r>
    </w:p>
    <w:p w:rsidR="00921361" w:rsidRPr="00897098" w:rsidRDefault="00921361" w:rsidP="00921361">
      <w:pPr>
        <w:numPr>
          <w:ilvl w:val="0"/>
          <w:numId w:val="6"/>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4.20. Организатор торгов направляет Оператору электронной площадки и в форме электронного документа подписанный протокол об определении участников торгов в день его подписания.</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bookmarkStart w:id="38" w:name="l336"/>
      <w:bookmarkEnd w:id="38"/>
      <w:r w:rsidRPr="00897098">
        <w:rPr>
          <w:rFonts w:ascii="Times New Roman" w:eastAsia="Times New Roman" w:hAnsi="Times New Roman" w:cs="Times New Roman"/>
          <w:lang w:eastAsia="ru-RU"/>
        </w:rPr>
        <w:t xml:space="preserve">4.21. В течение пяти календарных дней со дня </w:t>
      </w:r>
      <w:bookmarkStart w:id="39" w:name="l326"/>
      <w:bookmarkStart w:id="40" w:name="l260"/>
      <w:bookmarkStart w:id="41" w:name="p2685"/>
      <w:bookmarkStart w:id="42" w:name="_Toc289273708"/>
      <w:bookmarkEnd w:id="39"/>
      <w:bookmarkEnd w:id="40"/>
      <w:bookmarkEnd w:id="41"/>
      <w:r w:rsidRPr="00897098">
        <w:rPr>
          <w:rFonts w:ascii="Times New Roman" w:eastAsia="Times New Roman" w:hAnsi="Times New Roman" w:cs="Times New Roman"/>
          <w:lang w:eastAsia="ru-RU"/>
        </w:rPr>
        <w:t>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w:t>
      </w:r>
    </w:p>
    <w:p w:rsidR="00921361" w:rsidRPr="00897098" w:rsidRDefault="00921361" w:rsidP="00921361">
      <w:pPr>
        <w:keepNext/>
        <w:spacing w:before="240" w:after="60" w:line="240" w:lineRule="auto"/>
        <w:ind w:left="567"/>
        <w:jc w:val="center"/>
        <w:outlineLvl w:val="1"/>
        <w:rPr>
          <w:rFonts w:ascii="Times New Roman" w:eastAsia="Times New Roman" w:hAnsi="Times New Roman" w:cs="Times New Roman"/>
          <w:b/>
          <w:bCs/>
          <w:lang w:eastAsia="ru-RU"/>
        </w:rPr>
      </w:pPr>
      <w:r w:rsidRPr="00897098">
        <w:rPr>
          <w:rFonts w:ascii="Times New Roman" w:eastAsia="Times New Roman" w:hAnsi="Times New Roman" w:cs="Times New Roman"/>
          <w:b/>
          <w:bCs/>
          <w:lang w:eastAsia="ru-RU"/>
        </w:rPr>
        <w:t>5. Проведение первых торгов. Порядок заключения договора с победителем и расчетов с участниками торгов</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5.1. Торги по продаже имущества проводятся: в форме открытого аукциона, в ходе которого предложения о цене заявляются на электронной площадке участниками торгов открыто.</w:t>
      </w:r>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Торги проводятся путем повышения начальной цены продажи на величину, кратную величине «шага аукциона».</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bookmarkStart w:id="43" w:name="l256"/>
      <w:bookmarkEnd w:id="43"/>
      <w:r w:rsidRPr="00897098">
        <w:rPr>
          <w:rFonts w:ascii="Times New Roman" w:eastAsia="Times New Roman" w:hAnsi="Times New Roman" w:cs="Times New Roman"/>
          <w:lang w:eastAsia="ru-RU"/>
        </w:rPr>
        <w:t>5.2. 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проведении торгов.</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5.3. На электронной площадке в автоматическом режиме отображаются все представленные предложения о цене имущества должника и время их поступления, а также время до истечения времени окончания представления таких предложений.</w:t>
      </w:r>
      <w:bookmarkStart w:id="44" w:name="l257"/>
      <w:bookmarkEnd w:id="44"/>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Доступ к данной информации предоставляется только лицам, зарегистрированным на электронной площадке.</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5.4. При проведении торгов время проведения таких торгов определяется в следующем порядке:</w:t>
      </w:r>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если в течение одного часа с момента начала представления предложений о цене не поступило ни одного предложения о цене имущества должника,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в случае поступления предложения о цене имущества должника в течение одного часа с момента начала представления предложений о цене имущества должника продлевается на тридцать минут с момента предприятия каждого из предложений. Если в течение тридцати минут после представления последнего предложения о цене имущества не поступило следующее предложение о цене имущества, открытые/закрытые торги с помощью программно-аппаратных средств электронной площадки, завершаются автоматически.</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5.5. Во время проведения открытых торгов Оператор электронной площадки обязан отклонить предложение о цене имущества должника в момент его поступления, направив уведомление об отказе от приема предложения, в случае если:</w:t>
      </w:r>
    </w:p>
    <w:p w:rsidR="00921361" w:rsidRPr="00897098" w:rsidRDefault="00921361" w:rsidP="00921361">
      <w:pPr>
        <w:numPr>
          <w:ilvl w:val="0"/>
          <w:numId w:val="7"/>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предложение представлено по истечении установленного срока окончания представления предложений;</w:t>
      </w:r>
    </w:p>
    <w:p w:rsidR="00921361" w:rsidRPr="00897098" w:rsidRDefault="00921361" w:rsidP="00921361">
      <w:pPr>
        <w:numPr>
          <w:ilvl w:val="0"/>
          <w:numId w:val="7"/>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представленное предложение о цене имущества должника содержит предложение о цене, увеличенное на сумму, не равную «шагу» аукциона меньше ранее или равно ранее представленному предложению о цене имущества должника».</w:t>
      </w:r>
    </w:p>
    <w:p w:rsidR="00921361" w:rsidRPr="00897098" w:rsidRDefault="00921361" w:rsidP="00921361">
      <w:pPr>
        <w:numPr>
          <w:ilvl w:val="0"/>
          <w:numId w:val="7"/>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одним участником представлено второе предложение о цене подряд при отсутствии предложений других участников торгов</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bookmarkStart w:id="45" w:name="l259"/>
      <w:bookmarkEnd w:id="45"/>
      <w:r w:rsidRPr="00897098">
        <w:rPr>
          <w:rFonts w:ascii="Times New Roman" w:eastAsia="Times New Roman" w:hAnsi="Times New Roman" w:cs="Times New Roman"/>
          <w:lang w:eastAsia="ru-RU"/>
        </w:rPr>
        <w:lastRenderedPageBreak/>
        <w:t xml:space="preserve">5.6. Оператор электронной площадки должен обеспечивать невозможность представления участниками торгов двух и более одинаковых предложений о цене имущества должника. В случае, если 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w:t>
      </w:r>
      <w:bookmarkStart w:id="46" w:name="l339"/>
      <w:bookmarkEnd w:id="46"/>
      <w:r w:rsidRPr="00897098">
        <w:rPr>
          <w:rFonts w:ascii="Times New Roman" w:eastAsia="Times New Roman" w:hAnsi="Times New Roman" w:cs="Times New Roman"/>
          <w:lang w:eastAsia="ru-RU"/>
        </w:rPr>
        <w:t>должника, поступившее ранее других предложений.</w:t>
      </w:r>
    </w:p>
    <w:p w:rsidR="00921361" w:rsidRPr="00897098" w:rsidRDefault="00921361" w:rsidP="00921361">
      <w:pPr>
        <w:spacing w:after="0" w:line="240" w:lineRule="auto"/>
        <w:jc w:val="both"/>
        <w:rPr>
          <w:rFonts w:ascii="Times New Roman" w:eastAsia="Times New Roman" w:hAnsi="Times New Roman" w:cs="Times New Roman"/>
        </w:rPr>
      </w:pPr>
      <w:r w:rsidRPr="00897098">
        <w:rPr>
          <w:rFonts w:ascii="Times New Roman" w:eastAsia="Times New Roman" w:hAnsi="Times New Roman" w:cs="Times New Roman"/>
        </w:rPr>
        <w:t xml:space="preserve">          5.7. Победителем торгов признается участник торгов, предложивший наиболее высокую цену.</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bookmarkStart w:id="47" w:name="l342"/>
      <w:bookmarkEnd w:id="47"/>
      <w:r w:rsidRPr="00897098">
        <w:rPr>
          <w:rFonts w:ascii="Times New Roman" w:eastAsia="Times New Roman" w:hAnsi="Times New Roman" w:cs="Times New Roman"/>
          <w:lang w:eastAsia="ru-RU"/>
        </w:rPr>
        <w:t xml:space="preserve">5.8. Организатор торгов рассматривает предложения участников торгов о цене имущества должника и определяет победителя торгов. В случае, если </w:t>
      </w:r>
      <w:bookmarkStart w:id="48" w:name="l263"/>
      <w:bookmarkEnd w:id="48"/>
      <w:r w:rsidRPr="00897098">
        <w:rPr>
          <w:rFonts w:ascii="Times New Roman" w:eastAsia="Times New Roman" w:hAnsi="Times New Roman" w:cs="Times New Roman"/>
          <w:lang w:eastAsia="ru-RU"/>
        </w:rPr>
        <w:t xml:space="preserve">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должника, поступившее ранее других предложений. </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bookmarkStart w:id="49" w:name="l345"/>
      <w:bookmarkEnd w:id="49"/>
      <w:r w:rsidRPr="00897098">
        <w:rPr>
          <w:rFonts w:ascii="Times New Roman" w:eastAsia="Times New Roman" w:hAnsi="Times New Roman" w:cs="Times New Roman"/>
          <w:lang w:eastAsia="ru-RU"/>
        </w:rPr>
        <w:t>5.9. В ходе проведения торгов информация о торгах подлежит размещению на электронной площадке и в Едином федеральном реестре сведений о банкротстве.</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5.10. По результатам проведения торгов Оператор электронной площадки с помощью программных средств электронной площадки не позднее тридцати минут после окончания торгов составляет протокол о результатах проведения торгов и направляет его Организатору торгов для утверждения. </w:t>
      </w:r>
      <w:bookmarkStart w:id="50" w:name="l267"/>
      <w:bookmarkEnd w:id="50"/>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5.11. Организатор торгов в течение одного часа с момента получения протокола о результатах проведения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rsidR="00921361" w:rsidRPr="00897098" w:rsidRDefault="00921361" w:rsidP="00921361">
      <w:pPr>
        <w:spacing w:after="0" w:line="240" w:lineRule="auto"/>
        <w:ind w:firstLine="567"/>
        <w:jc w:val="both"/>
        <w:rPr>
          <w:rFonts w:ascii="Times New Roman" w:eastAsia="Times New Roman" w:hAnsi="Times New Roman" w:cs="Times New Roman"/>
        </w:rPr>
      </w:pPr>
      <w:bookmarkStart w:id="51" w:name="l346"/>
      <w:bookmarkEnd w:id="51"/>
      <w:r w:rsidRPr="00897098">
        <w:rPr>
          <w:rFonts w:ascii="Times New Roman" w:eastAsia="Times New Roman" w:hAnsi="Times New Roman" w:cs="Times New Roman"/>
        </w:rPr>
        <w:t xml:space="preserve">Протокол о результатах проведения торгов размещается Оператором электронной площадки на электронной площадке, а также в Едином федеральном реестре сведений о </w:t>
      </w:r>
      <w:bookmarkStart w:id="52" w:name="l268"/>
      <w:bookmarkEnd w:id="52"/>
      <w:r w:rsidRPr="00897098">
        <w:rPr>
          <w:rFonts w:ascii="Times New Roman" w:eastAsia="Times New Roman" w:hAnsi="Times New Roman" w:cs="Times New Roman"/>
        </w:rPr>
        <w:t>банкротстве в течение десяти минут после поступления данного протокола от Организатора торгов.</w:t>
      </w:r>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В протоколе о результатах проведения торгов указываются:</w:t>
      </w:r>
    </w:p>
    <w:p w:rsidR="00921361" w:rsidRPr="00897098" w:rsidRDefault="00921361" w:rsidP="00921361">
      <w:pPr>
        <w:numPr>
          <w:ilvl w:val="0"/>
          <w:numId w:val="8"/>
        </w:numPr>
        <w:spacing w:after="0" w:line="240" w:lineRule="auto"/>
        <w:ind w:left="1259"/>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921361" w:rsidRPr="00897098" w:rsidRDefault="00921361" w:rsidP="00921361">
      <w:pPr>
        <w:numPr>
          <w:ilvl w:val="0"/>
          <w:numId w:val="8"/>
        </w:numPr>
        <w:spacing w:after="0" w:line="240" w:lineRule="auto"/>
        <w:contextualSpacing/>
        <w:jc w:val="both"/>
        <w:rPr>
          <w:rFonts w:ascii="Times New Roman" w:eastAsia="Times New Roman" w:hAnsi="Times New Roman" w:cs="Times New Roman"/>
          <w:lang w:eastAsia="ru-RU"/>
        </w:rPr>
      </w:pPr>
      <w:bookmarkStart w:id="53" w:name="l347"/>
      <w:bookmarkEnd w:id="53"/>
      <w:r w:rsidRPr="00897098">
        <w:rPr>
          <w:rFonts w:ascii="Times New Roman" w:eastAsia="Times New Roman" w:hAnsi="Times New Roman" w:cs="Times New Roman"/>
          <w:lang w:eastAsia="ru-RU"/>
        </w:rPr>
        <w:t>результаты рассмотрения предложений о цене имущества должника, представленных участниками торгов;</w:t>
      </w:r>
    </w:p>
    <w:p w:rsidR="00921361" w:rsidRPr="00897098" w:rsidRDefault="00921361" w:rsidP="00921361">
      <w:pPr>
        <w:numPr>
          <w:ilvl w:val="0"/>
          <w:numId w:val="8"/>
        </w:numPr>
        <w:spacing w:after="0" w:line="240" w:lineRule="auto"/>
        <w:contextualSpacing/>
        <w:jc w:val="both"/>
        <w:rPr>
          <w:rFonts w:ascii="Times New Roman" w:eastAsia="Times New Roman" w:hAnsi="Times New Roman" w:cs="Times New Roman"/>
          <w:lang w:eastAsia="ru-RU"/>
        </w:rPr>
      </w:pPr>
      <w:bookmarkStart w:id="54" w:name="l269"/>
      <w:bookmarkEnd w:id="54"/>
      <w:r w:rsidRPr="00897098">
        <w:rPr>
          <w:rFonts w:ascii="Times New Roman" w:eastAsia="Times New Roman" w:hAnsi="Times New Roman" w:cs="Times New Roman"/>
          <w:lang w:eastAsia="ru-RU"/>
        </w:rPr>
        <w:t>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в ходе аукциона;</w:t>
      </w:r>
    </w:p>
    <w:p w:rsidR="00921361" w:rsidRPr="00897098" w:rsidRDefault="00921361" w:rsidP="00921361">
      <w:pPr>
        <w:numPr>
          <w:ilvl w:val="0"/>
          <w:numId w:val="8"/>
        </w:numPr>
        <w:spacing w:after="0" w:line="240" w:lineRule="auto"/>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наименование и место нахождения (для юридического лица), фамилия, имя, отчество и место жительства (для физического лица) победителя торгов</w:t>
      </w:r>
      <w:bookmarkStart w:id="55" w:name="l270"/>
      <w:bookmarkEnd w:id="55"/>
      <w:r w:rsidRPr="00897098">
        <w:rPr>
          <w:rFonts w:ascii="Times New Roman" w:eastAsia="Times New Roman" w:hAnsi="Times New Roman" w:cs="Times New Roman"/>
          <w:lang w:eastAsia="ru-RU"/>
        </w:rPr>
        <w:t>;</w:t>
      </w:r>
    </w:p>
    <w:p w:rsidR="00921361" w:rsidRPr="00897098" w:rsidRDefault="00921361" w:rsidP="00921361">
      <w:pPr>
        <w:numPr>
          <w:ilvl w:val="0"/>
          <w:numId w:val="8"/>
        </w:numPr>
        <w:spacing w:after="0" w:line="240" w:lineRule="auto"/>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обоснование принятого организатором торгов решения о признании участника торгов победителем;</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5.12. 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bookmarkStart w:id="56" w:name="l349"/>
      <w:bookmarkEnd w:id="56"/>
      <w:r w:rsidRPr="00897098">
        <w:rPr>
          <w:rFonts w:ascii="Times New Roman" w:eastAsia="Times New Roman" w:hAnsi="Times New Roman" w:cs="Times New Roman"/>
          <w:lang w:eastAsia="ru-RU"/>
        </w:rPr>
        <w:t>5.13.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921361" w:rsidRPr="00897098" w:rsidRDefault="00921361" w:rsidP="00921361">
      <w:pPr>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 xml:space="preserve">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w:t>
      </w:r>
      <w:bookmarkStart w:id="57" w:name="l273"/>
      <w:bookmarkEnd w:id="57"/>
      <w:r w:rsidRPr="00897098">
        <w:rPr>
          <w:rFonts w:ascii="Times New Roman" w:eastAsia="Times New Roman" w:hAnsi="Times New Roman" w:cs="Times New Roman"/>
        </w:rPr>
        <w:t>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5.14. В течение 2 (двух) рабочих дней с даты подписания протокола о результатах проведения торгов Организатор торгов направляет победителю торгов и Финансовому управляющему копии этого протокола. В течение 5 (пяти) дней с даты подписания этого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5.15.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w:t>
      </w:r>
      <w:bookmarkStart w:id="58" w:name="l351"/>
      <w:bookmarkEnd w:id="58"/>
      <w:r w:rsidRPr="00897098">
        <w:rPr>
          <w:rFonts w:ascii="Times New Roman" w:eastAsia="Times New Roman" w:hAnsi="Times New Roman" w:cs="Times New Roman"/>
          <w:lang w:eastAsia="ru-RU"/>
        </w:rPr>
        <w:t xml:space="preserve">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w:t>
      </w:r>
      <w:r w:rsidRPr="00897098">
        <w:rPr>
          <w:rFonts w:ascii="Times New Roman" w:eastAsia="Times New Roman" w:hAnsi="Times New Roman" w:cs="Times New Roman"/>
          <w:lang w:eastAsia="ru-RU"/>
        </w:rPr>
        <w:lastRenderedPageBreak/>
        <w:t xml:space="preserve">высокую цену </w:t>
      </w:r>
      <w:bookmarkStart w:id="59" w:name="l274"/>
      <w:bookmarkEnd w:id="59"/>
      <w:r w:rsidRPr="00897098">
        <w:rPr>
          <w:rFonts w:ascii="Times New Roman" w:eastAsia="Times New Roman" w:hAnsi="Times New Roman" w:cs="Times New Roman"/>
          <w:lang w:eastAsia="ru-RU"/>
        </w:rPr>
        <w:t>имущества должника по сравнению с ценой, предложенной другими участниками торгов, за исключением победителя торгов.</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5.16. В случае, если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Законом для принятия решений о признании торгов несостоявшимися, для заключения договора </w:t>
      </w:r>
      <w:bookmarkStart w:id="60" w:name="l275"/>
      <w:bookmarkEnd w:id="60"/>
      <w:r w:rsidRPr="00897098">
        <w:rPr>
          <w:rFonts w:ascii="Times New Roman" w:eastAsia="Times New Roman" w:hAnsi="Times New Roman" w:cs="Times New Roman"/>
          <w:lang w:eastAsia="ru-RU"/>
        </w:rPr>
        <w:t>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bookmarkStart w:id="61" w:name="l352"/>
      <w:bookmarkEnd w:id="61"/>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5.17. 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w:t>
      </w:r>
      <w:bookmarkStart w:id="62" w:name="l276"/>
      <w:bookmarkEnd w:id="62"/>
      <w:r w:rsidRPr="00897098">
        <w:rPr>
          <w:rFonts w:ascii="Times New Roman" w:eastAsia="Times New Roman" w:hAnsi="Times New Roman" w:cs="Times New Roman"/>
          <w:lang w:eastAsia="ru-RU"/>
        </w:rPr>
        <w:t>сведения о заключении договора купли-продажи имущества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приобретено покупателем).</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5.18. 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w:t>
      </w:r>
      <w:r w:rsidRPr="00897098">
        <w:rPr>
          <w:rFonts w:ascii="Times New Roman" w:eastAsia="Times New Roman" w:hAnsi="Times New Roman" w:cs="Times New Roman"/>
          <w:sz w:val="24"/>
          <w:szCs w:val="24"/>
          <w:lang w:eastAsia="ru-RU"/>
        </w:rPr>
        <w:t xml:space="preserve"> </w:t>
      </w:r>
      <w:r w:rsidRPr="00897098">
        <w:rPr>
          <w:rFonts w:ascii="Times New Roman" w:eastAsia="Times New Roman" w:hAnsi="Times New Roman" w:cs="Times New Roman"/>
          <w:lang w:eastAsia="ru-RU"/>
        </w:rPr>
        <w:t>Едином федеральном реестре сведений о банкротстве.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Конкурсному  кредитору, Финансовому управляющему и о характере этой заинтересованности, сведения об участии в капитале победителя торгов Финансового управляющего, саморегулируемой организации арбитражных управляющих, членом или руководителем которой является Финансовый управляющий, а также сведения о предложенной победителем цене.</w:t>
      </w:r>
    </w:p>
    <w:p w:rsidR="00921361" w:rsidRPr="00897098" w:rsidRDefault="00921361" w:rsidP="00921361">
      <w:pPr>
        <w:keepNext/>
        <w:spacing w:before="240" w:after="60" w:line="240" w:lineRule="auto"/>
        <w:ind w:left="567"/>
        <w:jc w:val="center"/>
        <w:outlineLvl w:val="2"/>
        <w:rPr>
          <w:rFonts w:ascii="Times New Roman" w:eastAsiaTheme="majorEastAsia" w:hAnsi="Times New Roman" w:cs="Times New Roman"/>
          <w:b/>
          <w:bCs/>
          <w:lang w:eastAsia="ru-RU"/>
        </w:rPr>
      </w:pPr>
      <w:bookmarkStart w:id="63" w:name="l353"/>
      <w:bookmarkStart w:id="64" w:name="_Toc249932547"/>
      <w:bookmarkStart w:id="65" w:name="_Toc257631894"/>
      <w:bookmarkStart w:id="66" w:name="_Toc286385515"/>
      <w:bookmarkStart w:id="67" w:name="_Toc289273709"/>
      <w:bookmarkEnd w:id="42"/>
      <w:bookmarkEnd w:id="63"/>
      <w:bookmarkEnd w:id="64"/>
      <w:r w:rsidRPr="00897098">
        <w:rPr>
          <w:rFonts w:ascii="Times New Roman" w:eastAsiaTheme="majorEastAsia" w:hAnsi="Times New Roman" w:cs="Times New Roman"/>
          <w:b/>
          <w:bCs/>
          <w:lang w:eastAsia="ru-RU"/>
        </w:rPr>
        <w:t>6. Проведение повторных торгов</w:t>
      </w:r>
      <w:bookmarkEnd w:id="65"/>
      <w:r w:rsidRPr="00897098">
        <w:rPr>
          <w:rFonts w:ascii="Times New Roman" w:eastAsiaTheme="majorEastAsia" w:hAnsi="Times New Roman" w:cs="Times New Roman"/>
          <w:b/>
          <w:bCs/>
          <w:lang w:eastAsia="ru-RU"/>
        </w:rPr>
        <w:t>.</w:t>
      </w:r>
    </w:p>
    <w:p w:rsidR="00921361" w:rsidRPr="00897098" w:rsidRDefault="00921361" w:rsidP="00921361">
      <w:pPr>
        <w:tabs>
          <w:tab w:val="num" w:pos="0"/>
        </w:tabs>
        <w:spacing w:after="0" w:line="240" w:lineRule="auto"/>
        <w:jc w:val="both"/>
        <w:rPr>
          <w:rFonts w:ascii="Times New Roman" w:eastAsia="Times New Roman" w:hAnsi="Times New Roman" w:cs="Times New Roman"/>
        </w:rPr>
      </w:pPr>
      <w:r w:rsidRPr="00897098">
        <w:rPr>
          <w:rFonts w:ascii="Times New Roman" w:eastAsia="Times New Roman" w:hAnsi="Times New Roman" w:cs="Times New Roman"/>
        </w:rPr>
        <w:t xml:space="preserve">          6.1.  В случае признания первых торгов не состоявшимися, а также в случае не заключения договора купли-продажи по результатам торгов, Финансовый управляющий в течение двух дней после утверждения протокола о признании торгов несостоявшимися принимает решение о проведении повторных торгов и об установлении начальной цены.</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6.2. Повторные торги проводятся в порядке, установленном для первых торгов. Начальная цена продажи Имущества на повторных торгах устанавливается на 10 (Десять) процентов ниже начальной цены продажи Имущества на первоначальных торгах.</w:t>
      </w:r>
    </w:p>
    <w:p w:rsidR="00921361" w:rsidRPr="00897098" w:rsidRDefault="00921361" w:rsidP="00921361">
      <w:pPr>
        <w:keepNext/>
        <w:spacing w:before="240" w:after="60" w:line="240" w:lineRule="auto"/>
        <w:ind w:left="567"/>
        <w:jc w:val="center"/>
        <w:outlineLvl w:val="2"/>
        <w:rPr>
          <w:rFonts w:ascii="Times New Roman" w:eastAsiaTheme="majorEastAsia" w:hAnsi="Times New Roman" w:cs="Times New Roman"/>
          <w:b/>
          <w:bCs/>
          <w:lang w:eastAsia="ru-RU"/>
        </w:rPr>
      </w:pPr>
      <w:bookmarkStart w:id="68" w:name="_Toc249932515"/>
      <w:bookmarkStart w:id="69" w:name="_Toc249932549"/>
      <w:bookmarkStart w:id="70" w:name="_Toc257631895"/>
      <w:bookmarkEnd w:id="66"/>
      <w:bookmarkEnd w:id="67"/>
      <w:bookmarkEnd w:id="68"/>
      <w:bookmarkEnd w:id="69"/>
      <w:r w:rsidRPr="00897098">
        <w:rPr>
          <w:rFonts w:ascii="Times New Roman" w:eastAsiaTheme="majorEastAsia" w:hAnsi="Times New Roman" w:cs="Times New Roman"/>
          <w:b/>
          <w:bCs/>
          <w:lang w:eastAsia="ru-RU"/>
        </w:rPr>
        <w:t>7. Предложение Конкурсному кредитору по обязательствам, обеспеченным залогом Имущества Должника, оставить предмет залога за собой</w:t>
      </w:r>
      <w:bookmarkEnd w:id="70"/>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7.1. В случае признания повторных торгов несостоявшимися Финансовый управляющий не позднее дня, следующего за днем получения уведомления об объявлении повторных торгов несостоявшимися, письменно уведомляет Конкурсного кредитора о возможности оставления предмета залога за собой с оценкой его в сумме на 10 (Десять) процентов ниже начальной продажной цены на повторных торгах.</w:t>
      </w:r>
      <w:bookmarkStart w:id="71" w:name="p3258"/>
      <w:bookmarkEnd w:id="71"/>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7.2. Конкурсный кредитор, при оставлении предмета залога за собой, в течение 10 (десяти) дней с даты направления Финансовому управляющему заявления об оставлении предмета залога за собой, обязан перечислить денежные средства в размере, определяемом в соответствии с пунктом 2 статьи 138 Закона, на специальный банковский счет, указанный в уведомлении.</w:t>
      </w:r>
      <w:bookmarkStart w:id="72" w:name="p3259"/>
      <w:bookmarkEnd w:id="72"/>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7.3. Если по истечении 30 (тридцати) дней со дня признания повторных торгов несостоявшимися Конкурсный кредитор по обязательствам, обеспеченным залогом Имущества Должника, не воспользуется правом оставить предмет залога за собой, Имущество подлежит продаже посредством публичного предложения в соответствии с разделом 8 настоящего Положения.</w:t>
      </w:r>
    </w:p>
    <w:p w:rsidR="00921361" w:rsidRPr="00897098" w:rsidRDefault="00921361" w:rsidP="00921361">
      <w:pPr>
        <w:keepNext/>
        <w:spacing w:before="240" w:after="60" w:line="240" w:lineRule="auto"/>
        <w:ind w:left="567"/>
        <w:jc w:val="center"/>
        <w:outlineLvl w:val="2"/>
        <w:rPr>
          <w:rFonts w:ascii="Times New Roman" w:eastAsiaTheme="majorEastAsia" w:hAnsi="Times New Roman" w:cs="Times New Roman"/>
          <w:b/>
          <w:bCs/>
          <w:i/>
          <w:lang w:eastAsia="ru-RU"/>
        </w:rPr>
      </w:pPr>
      <w:r w:rsidRPr="00897098">
        <w:rPr>
          <w:rFonts w:ascii="Times New Roman" w:eastAsiaTheme="majorEastAsia" w:hAnsi="Times New Roman" w:cs="Times New Roman"/>
          <w:b/>
          <w:bCs/>
          <w:lang w:eastAsia="ru-RU"/>
        </w:rPr>
        <w:lastRenderedPageBreak/>
        <w:t>8. Проведение торгов посредством публичного предложения</w:t>
      </w:r>
      <w:bookmarkEnd w:id="9"/>
      <w:bookmarkEnd w:id="10"/>
    </w:p>
    <w:p w:rsidR="00921361" w:rsidRPr="00897098" w:rsidRDefault="00921361" w:rsidP="00921361">
      <w:pPr>
        <w:spacing w:after="0" w:line="240" w:lineRule="auto"/>
        <w:ind w:firstLine="709"/>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8.1. Организатор торгов, в случае получения отказа Конкурсного кредитора по обязательствам, обеспеченным залогом имущества Должника, оставить предмет залога за собой либо неполучения уведомления от Конкурсного кредитора об оставлении предмета залога за собой, публикует информационное сообщение о проведении торгов по продаже Имущества Должника посредством публичного предложения.</w:t>
      </w:r>
    </w:p>
    <w:p w:rsidR="00921361" w:rsidRPr="00897098" w:rsidRDefault="00921361" w:rsidP="00921361">
      <w:pPr>
        <w:spacing w:after="0" w:line="240" w:lineRule="auto"/>
        <w:ind w:firstLine="709"/>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8.2. Начальная цена продажи Имущества на торгах в форме публичного предложения устанавливается равной начальной цене продажи на повторных торгах.</w:t>
      </w:r>
    </w:p>
    <w:p w:rsidR="00921361" w:rsidRPr="00897098" w:rsidRDefault="00921361" w:rsidP="00921361">
      <w:pPr>
        <w:spacing w:after="0" w:line="240" w:lineRule="auto"/>
        <w:ind w:firstLine="709"/>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8.3. В сообщении о проведении торгов наряду со сведениями, указанными в п. 3.14 настоящего Положения, указываются:</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Обязанность продавца заключить договор купли-продажи имущества с любым лицом, чья заявка будет зарегистрирована в установленном настоящим Положением порядке, в том числе установлено внесение задатка;</w:t>
      </w:r>
    </w:p>
    <w:p w:rsidR="00921361" w:rsidRPr="00897098" w:rsidRDefault="00921361" w:rsidP="00921361">
      <w:pPr>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Период, по истечении которого последовательно снижается цена предложения с момента опубликования сообщения;</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 Величина снижения начальной цены (шаг снижения); </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цена имущества для каждого из периодов, с указанием временных периодов;</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bCs/>
          <w:lang w:eastAsia="ru-RU"/>
        </w:rPr>
      </w:pPr>
      <w:r w:rsidRPr="00897098">
        <w:rPr>
          <w:rFonts w:ascii="Times New Roman" w:eastAsia="Times New Roman" w:hAnsi="Times New Roman" w:cs="Times New Roman"/>
          <w:bCs/>
          <w:lang w:eastAsia="ru-RU"/>
        </w:rPr>
        <w:t>- общее количество дней реализации имущества на торгах посредством публичного предложения.</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bCs/>
          <w:lang w:eastAsia="ru-RU"/>
        </w:rPr>
        <w:t xml:space="preserve"> - цена отсечения (</w:t>
      </w:r>
      <w:r w:rsidRPr="00897098">
        <w:rPr>
          <w:rFonts w:ascii="Times New Roman" w:eastAsia="Times New Roman" w:hAnsi="Times New Roman" w:cs="Times New Roman"/>
          <w:lang w:eastAsia="ru-RU"/>
        </w:rPr>
        <w:t>минимально допустимая цена).</w:t>
      </w:r>
    </w:p>
    <w:p w:rsidR="00921361" w:rsidRPr="00897098" w:rsidRDefault="00921361" w:rsidP="00921361">
      <w:pPr>
        <w:spacing w:after="0" w:line="240" w:lineRule="auto"/>
        <w:ind w:firstLine="709"/>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8.4. При отсутствии в установленный срок заявок на участие в торгах, содержащей предложение о цене Имущества Должника, которая определена не ниже установленной начальной цены продажи Имущества Должника, происходит снижение цены продажи Имущества Должника на величину шага снижения.</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Со дня определения победителя торгов по продаже Имущества Должника посредством публичного предложения прием заявок прекращается.</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Подведение итогов торгов и определение победителя торгов, при наличии поданных претендентами заявок на участие в торгах, производится в последний день периода действия цены продажи Имущества. </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В случае отказа или уклонения победителя торгов (либо последующих участников торгов подавших заявку на том же отрезке действия цены предложения) от подписания договора купли-продажи в течение 5 (пяти) дней со дня получения предложения конкурсного управляющего о заключении такого договора, а также отсутствия полной оплаты по договору купли-продажи в течение 30 дней с даты заключения договора, внесенный задаток ему не возвращается и дальнейшая продажа производится начиная с последней цены, установленной на день определения победителя торгов.</w:t>
      </w:r>
    </w:p>
    <w:p w:rsidR="00921361" w:rsidRPr="00897098" w:rsidRDefault="00921361" w:rsidP="00921361">
      <w:pPr>
        <w:spacing w:after="0" w:line="240" w:lineRule="auto"/>
        <w:ind w:firstLine="709"/>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8.5. К участию в торгах допускаются юридические и физические лица, своевременно подавшие оператору электронной площадки заявку с необходимыми документами и внесшие в </w:t>
      </w:r>
      <w:r w:rsidRPr="00897098">
        <w:rPr>
          <w:rFonts w:ascii="Times New Roman" w:eastAsia="Times New Roman" w:hAnsi="Times New Roman" w:cs="Times New Roman"/>
          <w:lang w:eastAsia="ru-RU"/>
        </w:rPr>
        <w:lastRenderedPageBreak/>
        <w:t>установленном порядке задаток от цены продажи соответствующего лота, действующей в период подачи заявки.</w:t>
      </w:r>
    </w:p>
    <w:p w:rsidR="00921361" w:rsidRPr="00897098" w:rsidRDefault="00921361" w:rsidP="00921361">
      <w:pPr>
        <w:spacing w:after="0" w:line="240" w:lineRule="auto"/>
        <w:ind w:firstLine="709"/>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8.6. Конкурсный кредитор,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Конкурсный кредитор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определенном в соответствии с пунктами 1 и 2 статьи 138 Закона, на специальный банковский счет, одновременно с направлением Финансовому управляющему заявления об оставлении предмета залога за собой.</w:t>
      </w:r>
    </w:p>
    <w:p w:rsidR="00921361" w:rsidRPr="00897098" w:rsidRDefault="00921361" w:rsidP="00921361">
      <w:pPr>
        <w:tabs>
          <w:tab w:val="left" w:pos="1309"/>
        </w:tabs>
        <w:spacing w:after="0" w:line="240" w:lineRule="auto"/>
        <w:ind w:firstLine="567"/>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С даты поступления денежных средств на специальный банковский счет и получения Финансовым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w:t>
      </w:r>
    </w:p>
    <w:p w:rsidR="00921361" w:rsidRPr="00897098" w:rsidRDefault="00921361" w:rsidP="00921361">
      <w:pPr>
        <w:spacing w:after="0" w:line="240" w:lineRule="auto"/>
        <w:ind w:firstLine="709"/>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8.7. В случае если имущество должника не будет реализовано посредством публичного предложения, при достижении минимально допустимой цены (цена отсечения) продажи имущества должника, Публичное акционерное общество «Сбербанк России» в течение 30 календарных дней вносит изменения в настоящее Положение, при этом допускается  дальнейшее снижение минимально допустимой цены (цены отсечения) продажи имущества должника и / или продление сроков, и /или изменение и периодов продажи, и/или дробление или объединение лотов и т.п. Конкурсный кредитор вправе вносить любые иные изменения, направленные на реализацию предмета залога.  Публичное акционерное общество «Сбербанк России» вправе оставить имущество за собой по минимальной допустимой цене (цене отсечения) продажи имущества. В этом случае Публичное акционерное общество «Сбербанк России» обязано перечислить денежные средства в размере двадцати процентов от стоимости имущества (цены отсечения), оставленного за собой, на специальный банковский счет в течение 10 (десяти) календарных дней с даты направления Финансовому управляющему заявления об оставлении имущества за собой.</w:t>
      </w:r>
    </w:p>
    <w:p w:rsidR="00921361" w:rsidRPr="00897098" w:rsidRDefault="00921361" w:rsidP="00921361">
      <w:pPr>
        <w:keepNext/>
        <w:spacing w:before="240" w:after="60" w:line="240" w:lineRule="auto"/>
        <w:ind w:left="567"/>
        <w:jc w:val="center"/>
        <w:outlineLvl w:val="2"/>
        <w:rPr>
          <w:rFonts w:ascii="Times New Roman" w:eastAsiaTheme="majorEastAsia" w:hAnsi="Times New Roman" w:cs="Times New Roman"/>
          <w:b/>
          <w:bCs/>
          <w:i/>
          <w:lang w:eastAsia="ru-RU"/>
        </w:rPr>
      </w:pPr>
      <w:r w:rsidRPr="00897098">
        <w:rPr>
          <w:rFonts w:ascii="Times New Roman" w:eastAsiaTheme="majorEastAsia" w:hAnsi="Times New Roman" w:cs="Times New Roman"/>
          <w:b/>
          <w:bCs/>
          <w:lang w:eastAsia="ru-RU"/>
        </w:rPr>
        <w:t>9. Оплата имущества, приобретенного на торгах, его передача, переход права собственности</w:t>
      </w:r>
    </w:p>
    <w:p w:rsidR="00921361" w:rsidRPr="00897098" w:rsidRDefault="00921361" w:rsidP="00921361">
      <w:pPr>
        <w:widowControl w:val="0"/>
        <w:numPr>
          <w:ilvl w:val="1"/>
          <w:numId w:val="9"/>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Продажа Имущества оформляется договором купли-продажи, который заключает арбитражный управляющий с победителем торгов.</w:t>
      </w:r>
    </w:p>
    <w:p w:rsidR="00921361" w:rsidRPr="00897098" w:rsidRDefault="00921361" w:rsidP="00921361">
      <w:pPr>
        <w:widowControl w:val="0"/>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 xml:space="preserve">Обязательными условиями договора купли-продажи Имущества являются: </w:t>
      </w:r>
    </w:p>
    <w:p w:rsidR="00921361" w:rsidRPr="00897098" w:rsidRDefault="00921361" w:rsidP="00921361">
      <w:pPr>
        <w:widowControl w:val="0"/>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 xml:space="preserve">- сведения об Имуществе, его составе, характеристиках, описание Имущества; </w:t>
      </w:r>
    </w:p>
    <w:p w:rsidR="00921361" w:rsidRPr="00897098" w:rsidRDefault="00921361" w:rsidP="00921361">
      <w:pPr>
        <w:widowControl w:val="0"/>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 xml:space="preserve">- цена продажи Имущества; </w:t>
      </w:r>
    </w:p>
    <w:p w:rsidR="00921361" w:rsidRPr="00897098" w:rsidRDefault="00921361" w:rsidP="00921361">
      <w:pPr>
        <w:widowControl w:val="0"/>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 xml:space="preserve">- порядок и срок передачи Имущества покупателю; </w:t>
      </w:r>
    </w:p>
    <w:p w:rsidR="00921361" w:rsidRPr="00897098" w:rsidRDefault="00921361" w:rsidP="00921361">
      <w:pPr>
        <w:widowControl w:val="0"/>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 xml:space="preserve">- условия, в соответствии с которыми Имущество приобретено; </w:t>
      </w:r>
    </w:p>
    <w:p w:rsidR="00921361" w:rsidRPr="00897098" w:rsidRDefault="00921361" w:rsidP="00921361">
      <w:pPr>
        <w:widowControl w:val="0"/>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 xml:space="preserve">- сведения о наличии или об отсутствии обременении в отношении Имущества; </w:t>
      </w:r>
    </w:p>
    <w:p w:rsidR="00921361" w:rsidRPr="00897098" w:rsidRDefault="00921361" w:rsidP="00921361">
      <w:pPr>
        <w:widowControl w:val="0"/>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 иные предусмотренные законодательством Российской Федерации условия.</w:t>
      </w:r>
    </w:p>
    <w:p w:rsidR="00921361" w:rsidRPr="00897098" w:rsidRDefault="00921361" w:rsidP="00921361">
      <w:pPr>
        <w:widowControl w:val="0"/>
        <w:numPr>
          <w:ilvl w:val="1"/>
          <w:numId w:val="9"/>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Оплата в соответствии с договором купли-продажи должна быть осуществлена покупателем в течение тридцати дней со дня подписания договора.</w:t>
      </w:r>
    </w:p>
    <w:p w:rsidR="00921361" w:rsidRPr="00897098" w:rsidRDefault="00921361" w:rsidP="00921361">
      <w:pPr>
        <w:widowControl w:val="0"/>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В случае уклонения покупателя от оплаты Имущества договор считается расторгнутым во внесудебном порядке. Внесенный задаток в этом случае покупателю не возвращается, а заложенное имущество подлежит повторной продаже в порядке, предусмотренном Положением для стадии, на которой покупатель был признан победителем.</w:t>
      </w:r>
    </w:p>
    <w:p w:rsidR="00921361" w:rsidRPr="00897098" w:rsidRDefault="00921361" w:rsidP="00921361">
      <w:pPr>
        <w:widowControl w:val="0"/>
        <w:spacing w:after="0" w:line="240" w:lineRule="auto"/>
        <w:ind w:firstLine="567"/>
        <w:jc w:val="both"/>
        <w:rPr>
          <w:rFonts w:ascii="Times New Roman" w:eastAsia="Times New Roman" w:hAnsi="Times New Roman" w:cs="Times New Roman"/>
        </w:rPr>
      </w:pPr>
      <w:r w:rsidRPr="00897098">
        <w:rPr>
          <w:rFonts w:ascii="Times New Roman" w:eastAsia="Times New Roman" w:hAnsi="Times New Roman" w:cs="Times New Roman"/>
        </w:rPr>
        <w:t>Кроме того, покупателем подлежат возмещению понесенные Должником расходы на проведение торгов, а также иные причиненные Должнику убытки, связанные с уклонением покупателя от оплаты Имущества.</w:t>
      </w:r>
    </w:p>
    <w:p w:rsidR="00921361" w:rsidRPr="00897098" w:rsidRDefault="00921361" w:rsidP="00921361">
      <w:pPr>
        <w:widowControl w:val="0"/>
        <w:numPr>
          <w:ilvl w:val="1"/>
          <w:numId w:val="9"/>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 xml:space="preserve">В случае выявления факта отсутствия объекта Имущества на момент передачи его покупателю в соответствии с договором купли-продажи, покупная цена уменьшается на покупную цену утраченного объекта. </w:t>
      </w:r>
    </w:p>
    <w:p w:rsidR="00921361" w:rsidRPr="00897098" w:rsidRDefault="00921361" w:rsidP="00921361">
      <w:pPr>
        <w:widowControl w:val="0"/>
        <w:numPr>
          <w:ilvl w:val="1"/>
          <w:numId w:val="9"/>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Право собственности на приобретаемое Имущество переходит к покупателю с момента полной его оплаты в соответствии с условиями договора купли-продажи. Передача Имущества арбитражным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rsidR="00921361" w:rsidRPr="00897098" w:rsidRDefault="00921361" w:rsidP="00921361">
      <w:pPr>
        <w:widowControl w:val="0"/>
        <w:numPr>
          <w:ilvl w:val="1"/>
          <w:numId w:val="9"/>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lastRenderedPageBreak/>
        <w:t>Оплата Имущества осуществляется путем перечисления денежных средств на специальный банковский счет, реквизиты которого указаны в сообщении о продаже Имущества.</w:t>
      </w:r>
    </w:p>
    <w:p w:rsidR="00921361" w:rsidRPr="00897098" w:rsidRDefault="00921361" w:rsidP="00921361">
      <w:pPr>
        <w:widowControl w:val="0"/>
        <w:numPr>
          <w:ilvl w:val="1"/>
          <w:numId w:val="9"/>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приобретено покупателем).</w:t>
      </w:r>
    </w:p>
    <w:p w:rsidR="00921361" w:rsidRPr="00897098" w:rsidRDefault="00921361" w:rsidP="00921361">
      <w:pPr>
        <w:widowControl w:val="0"/>
        <w:numPr>
          <w:ilvl w:val="1"/>
          <w:numId w:val="9"/>
        </w:numPr>
        <w:spacing w:after="0" w:line="240" w:lineRule="auto"/>
        <w:ind w:firstLine="567"/>
        <w:contextualSpacing/>
        <w:jc w:val="both"/>
        <w:rPr>
          <w:rFonts w:ascii="Times New Roman" w:eastAsia="Times New Roman" w:hAnsi="Times New Roman" w:cs="Times New Roman"/>
          <w:lang w:eastAsia="ru-RU"/>
        </w:rPr>
      </w:pPr>
      <w:r w:rsidRPr="00897098">
        <w:rPr>
          <w:rFonts w:ascii="Times New Roman" w:eastAsia="Times New Roman" w:hAnsi="Times New Roman" w:cs="Times New Roman"/>
          <w:lang w:eastAsia="ru-RU"/>
        </w:rPr>
        <w:t>Денежные средства, вырученные от реализации заложенного имущества, направляются Организатором торгов на погашение требований Конкурсного кредитора в соответствии с п.2 ст.138 Федерального закона "О несостоятельности (банкротстве)" в течение одного рабочего дня с даты перечисления их покупателем на специальный банковский счет Должника.</w:t>
      </w:r>
    </w:p>
    <w:p w:rsidR="00921361" w:rsidRPr="00897098" w:rsidRDefault="00921361" w:rsidP="00921361">
      <w:pPr>
        <w:keepNext/>
        <w:spacing w:before="240" w:after="60" w:line="240" w:lineRule="auto"/>
        <w:ind w:left="567"/>
        <w:jc w:val="center"/>
        <w:outlineLvl w:val="2"/>
        <w:rPr>
          <w:rFonts w:ascii="Times New Roman" w:eastAsiaTheme="majorEastAsia" w:hAnsi="Times New Roman" w:cs="Times New Roman"/>
          <w:b/>
          <w:bCs/>
          <w:i/>
          <w:lang w:eastAsia="ru-RU"/>
        </w:rPr>
      </w:pPr>
      <w:r w:rsidRPr="00897098">
        <w:rPr>
          <w:rFonts w:ascii="Times New Roman" w:eastAsiaTheme="majorEastAsia" w:hAnsi="Times New Roman" w:cs="Times New Roman"/>
          <w:b/>
          <w:bCs/>
          <w:lang w:eastAsia="ru-RU"/>
        </w:rPr>
        <w:t>10. Внесение изменений в Положение</w:t>
      </w:r>
    </w:p>
    <w:p w:rsidR="00921361" w:rsidRPr="00897098" w:rsidRDefault="00921361" w:rsidP="00921361">
      <w:pPr>
        <w:ind w:firstLine="709"/>
        <w:rPr>
          <w:rFonts w:ascii="Times New Roman" w:hAnsi="Times New Roman" w:cs="Times New Roman"/>
          <w:sz w:val="24"/>
        </w:rPr>
      </w:pPr>
      <w:r w:rsidRPr="00897098">
        <w:rPr>
          <w:rFonts w:ascii="Times New Roman" w:eastAsia="Times New Roman" w:hAnsi="Times New Roman" w:cs="Times New Roman"/>
        </w:rPr>
        <w:t xml:space="preserve">    10.1 Все Приложения к настоящему Положению являются его неотъемлемой частью.</w:t>
      </w:r>
    </w:p>
    <w:p w:rsidR="00921361" w:rsidRPr="00930A8B" w:rsidRDefault="00921361" w:rsidP="00921361">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92136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12E" w:rsidRDefault="0036612E" w:rsidP="00921361">
      <w:pPr>
        <w:spacing w:after="0" w:line="240" w:lineRule="auto"/>
      </w:pPr>
      <w:r>
        <w:separator/>
      </w:r>
    </w:p>
  </w:endnote>
  <w:endnote w:type="continuationSeparator" w:id="0">
    <w:p w:rsidR="0036612E" w:rsidRDefault="0036612E" w:rsidP="0092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61" w:rsidRDefault="0092136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61" w:rsidRDefault="00190008">
    <w:pPr>
      <w:pStyle w:val="a5"/>
      <w:jc w:val="right"/>
    </w:pPr>
    <w:r>
      <w:rPr>
        <w:noProof/>
        <w:lang w:eastAsia="ru-RU"/>
      </w:rPr>
      <w:drawing>
        <wp:inline distT="0" distB="0" distL="0" distR="0">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sdt>
      <w:sdtPr>
        <w:id w:val="-1857873061"/>
        <w:docPartObj>
          <w:docPartGallery w:val="Page Numbers (Bottom of Page)"/>
          <w:docPartUnique/>
        </w:docPartObj>
      </w:sdtPr>
      <w:sdtEndPr/>
      <w:sdtContent>
        <w:r w:rsidR="00921361">
          <w:fldChar w:fldCharType="begin"/>
        </w:r>
        <w:r w:rsidR="00921361">
          <w:instrText>PAGE   \* MERGEFORMAT</w:instrText>
        </w:r>
        <w:r w:rsidR="00921361">
          <w:fldChar w:fldCharType="separate"/>
        </w:r>
        <w:r w:rsidR="009D7EAE">
          <w:rPr>
            <w:noProof/>
          </w:rPr>
          <w:t>13</w:t>
        </w:r>
        <w:r w:rsidR="00921361">
          <w:fldChar w:fldCharType="end"/>
        </w:r>
      </w:sdtContent>
    </w:sdt>
  </w:p>
  <w:p w:rsidR="00921361" w:rsidRDefault="0092136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61" w:rsidRDefault="00921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12E" w:rsidRDefault="0036612E" w:rsidP="00921361">
      <w:pPr>
        <w:spacing w:after="0" w:line="240" w:lineRule="auto"/>
      </w:pPr>
      <w:r>
        <w:separator/>
      </w:r>
    </w:p>
  </w:footnote>
  <w:footnote w:type="continuationSeparator" w:id="0">
    <w:p w:rsidR="0036612E" w:rsidRDefault="0036612E" w:rsidP="00921361">
      <w:pPr>
        <w:spacing w:after="0" w:line="240" w:lineRule="auto"/>
      </w:pPr>
      <w:r>
        <w:continuationSeparator/>
      </w:r>
    </w:p>
  </w:footnote>
  <w:footnote w:id="1">
    <w:p w:rsidR="00921361" w:rsidRPr="00D4553E" w:rsidRDefault="00921361" w:rsidP="00921361">
      <w:pPr>
        <w:pStyle w:val="a7"/>
      </w:pPr>
      <w:r>
        <w:rPr>
          <w:rStyle w:val="a9"/>
        </w:rPr>
        <w:footnoteRef/>
      </w:r>
      <w:r w:rsidRPr="00D4553E">
        <w:t xml:space="preserve"> Перечень операторов электронных торговых площадок</w:t>
      </w:r>
      <w:r>
        <w:t>,</w:t>
      </w:r>
      <w:r w:rsidRPr="00D4553E">
        <w:t xml:space="preserve"> аккредитованных ПАО Сбербанк для реализации заложенного имущества в ходе процедур банкротства должников:</w:t>
      </w:r>
    </w:p>
    <w:p w:rsidR="00921361" w:rsidRPr="00D4553E" w:rsidRDefault="00921361" w:rsidP="00921361">
      <w:pPr>
        <w:pStyle w:val="a7"/>
        <w:numPr>
          <w:ilvl w:val="0"/>
          <w:numId w:val="1"/>
        </w:numPr>
      </w:pPr>
      <w:r w:rsidRPr="00D4553E">
        <w:t>Центр дистанционных торгов</w:t>
      </w:r>
    </w:p>
    <w:p w:rsidR="00921361" w:rsidRPr="00D4553E" w:rsidRDefault="00921361" w:rsidP="00921361">
      <w:pPr>
        <w:pStyle w:val="a7"/>
        <w:numPr>
          <w:ilvl w:val="0"/>
          <w:numId w:val="1"/>
        </w:numPr>
      </w:pPr>
      <w:r w:rsidRPr="00D4553E">
        <w:t>«Новые информационные сервисы»</w:t>
      </w:r>
    </w:p>
    <w:p w:rsidR="00921361" w:rsidRPr="00D4553E" w:rsidRDefault="00921361" w:rsidP="00921361">
      <w:pPr>
        <w:pStyle w:val="a7"/>
        <w:numPr>
          <w:ilvl w:val="0"/>
          <w:numId w:val="1"/>
        </w:numPr>
      </w:pPr>
      <w:r w:rsidRPr="00D4553E">
        <w:t>ТП "Фабрикант"</w:t>
      </w:r>
    </w:p>
    <w:p w:rsidR="00921361" w:rsidRPr="00D4553E" w:rsidRDefault="00921361" w:rsidP="00921361">
      <w:pPr>
        <w:pStyle w:val="a7"/>
        <w:numPr>
          <w:ilvl w:val="0"/>
          <w:numId w:val="1"/>
        </w:numPr>
      </w:pPr>
      <w:proofErr w:type="spellStart"/>
      <w:r w:rsidRPr="00D4553E">
        <w:t>Альфалот</w:t>
      </w:r>
      <w:proofErr w:type="spellEnd"/>
    </w:p>
    <w:p w:rsidR="00921361" w:rsidRPr="00D4553E" w:rsidRDefault="00921361" w:rsidP="00921361">
      <w:pPr>
        <w:pStyle w:val="a7"/>
        <w:numPr>
          <w:ilvl w:val="0"/>
          <w:numId w:val="1"/>
        </w:numPr>
      </w:pPr>
      <w:r w:rsidRPr="00D4553E">
        <w:t>Электронная площадка Центра реализации</w:t>
      </w:r>
    </w:p>
    <w:p w:rsidR="00921361" w:rsidRPr="00D4553E" w:rsidRDefault="00921361" w:rsidP="00921361">
      <w:pPr>
        <w:pStyle w:val="a7"/>
        <w:numPr>
          <w:ilvl w:val="0"/>
          <w:numId w:val="1"/>
        </w:numPr>
      </w:pPr>
      <w:r w:rsidRPr="00D4553E">
        <w:t>Российский аукционный дом</w:t>
      </w:r>
    </w:p>
    <w:p w:rsidR="00921361" w:rsidRPr="00D4553E" w:rsidRDefault="00921361" w:rsidP="00921361">
      <w:pPr>
        <w:pStyle w:val="a7"/>
        <w:numPr>
          <w:ilvl w:val="0"/>
          <w:numId w:val="1"/>
        </w:numPr>
      </w:pPr>
      <w:r w:rsidRPr="00D4553E">
        <w:t>Межрегиональная Электронная Торговая Система</w:t>
      </w:r>
    </w:p>
    <w:p w:rsidR="00921361" w:rsidRPr="00D4553E" w:rsidRDefault="00921361" w:rsidP="00921361">
      <w:pPr>
        <w:pStyle w:val="a7"/>
        <w:numPr>
          <w:ilvl w:val="0"/>
          <w:numId w:val="1"/>
        </w:numPr>
      </w:pPr>
      <w:proofErr w:type="spellStart"/>
      <w:r w:rsidRPr="00D4553E">
        <w:t>uTender</w:t>
      </w:r>
      <w:proofErr w:type="spellEnd"/>
    </w:p>
    <w:p w:rsidR="00921361" w:rsidRDefault="00921361" w:rsidP="00921361">
      <w:pPr>
        <w:pStyle w:val="a7"/>
        <w:numPr>
          <w:ilvl w:val="0"/>
          <w:numId w:val="1"/>
        </w:numPr>
      </w:pPr>
      <w:r w:rsidRPr="00C27196">
        <w:t>Электронная площадка ЭСП</w:t>
      </w:r>
      <w:r w:rsidRPr="00D4553E">
        <w:t xml:space="preserve"> </w:t>
      </w:r>
    </w:p>
    <w:p w:rsidR="00921361" w:rsidRPr="000A15EB" w:rsidRDefault="00921361" w:rsidP="00921361">
      <w:pPr>
        <w:pStyle w:val="a7"/>
        <w:numPr>
          <w:ilvl w:val="0"/>
          <w:numId w:val="1"/>
        </w:numPr>
      </w:pPr>
      <w:r w:rsidRPr="000A15EB">
        <w:t>Электронная площадка "Аукционный тендерный центр»</w:t>
      </w:r>
    </w:p>
    <w:p w:rsidR="00921361" w:rsidRDefault="00921361" w:rsidP="00921361">
      <w:pPr>
        <w:pStyle w:val="a7"/>
        <w:numPr>
          <w:ilvl w:val="0"/>
          <w:numId w:val="1"/>
        </w:numPr>
      </w:pPr>
      <w:r>
        <w:t>ООО «</w:t>
      </w:r>
      <w:proofErr w:type="spellStart"/>
      <w:r>
        <w:t>Межрегионкосалт</w:t>
      </w:r>
      <w:proofErr w:type="spellEnd"/>
      <w:r>
        <w:t>»</w:t>
      </w:r>
    </w:p>
    <w:p w:rsidR="00921361" w:rsidRPr="000A15EB" w:rsidRDefault="00921361" w:rsidP="00921361">
      <w:pPr>
        <w:pStyle w:val="a7"/>
        <w:numPr>
          <w:ilvl w:val="0"/>
          <w:numId w:val="1"/>
        </w:numPr>
      </w:pPr>
      <w:proofErr w:type="spellStart"/>
      <w:proofErr w:type="gramStart"/>
      <w:r w:rsidRPr="000A15EB">
        <w:t>ООО»Центр</w:t>
      </w:r>
      <w:proofErr w:type="spellEnd"/>
      <w:proofErr w:type="gramEnd"/>
      <w:r w:rsidRPr="000A15EB">
        <w:t>-Р.И.Д.»</w:t>
      </w:r>
    </w:p>
    <w:p w:rsidR="00921361" w:rsidRDefault="00921361" w:rsidP="00921361">
      <w:pPr>
        <w:pStyle w:val="a7"/>
        <w:numPr>
          <w:ilvl w:val="0"/>
          <w:numId w:val="1"/>
        </w:numPr>
      </w:pPr>
      <w:r>
        <w:t>ООО «</w:t>
      </w:r>
      <w:proofErr w:type="spellStart"/>
      <w:r>
        <w:t>Ассет</w:t>
      </w:r>
      <w:proofErr w:type="spellEnd"/>
      <w:r>
        <w:t xml:space="preserve"> Менеджмент»</w:t>
      </w:r>
    </w:p>
    <w:p w:rsidR="00921361" w:rsidRPr="00D4553E" w:rsidRDefault="00921361" w:rsidP="00921361">
      <w:pPr>
        <w:pStyle w:val="a7"/>
        <w:numPr>
          <w:ilvl w:val="0"/>
          <w:numId w:val="1"/>
        </w:numPr>
      </w:pPr>
      <w:r>
        <w:t>ООО «Корт»</w:t>
      </w:r>
    </w:p>
    <w:p w:rsidR="00921361" w:rsidRPr="00D4553E" w:rsidRDefault="00921361" w:rsidP="00921361">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61" w:rsidRDefault="009213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61" w:rsidRDefault="0092136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61" w:rsidRDefault="00921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4DC8"/>
    <w:multiLevelType w:val="hybridMultilevel"/>
    <w:tmpl w:val="4CDAA96A"/>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6D5AB7"/>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53309"/>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3516B0"/>
    <w:multiLevelType w:val="hybridMultilevel"/>
    <w:tmpl w:val="129AE756"/>
    <w:lvl w:ilvl="0" w:tplc="80385B2C">
      <w:start w:val="1"/>
      <w:numFmt w:val="decimal"/>
      <w:lvlText w:val="%1."/>
      <w:lvlJc w:val="left"/>
      <w:pPr>
        <w:ind w:left="720" w:hanging="360"/>
      </w:pPr>
      <w:rPr>
        <w:rFonts w:hint="default"/>
        <w:color w:val="0000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1A4DF6"/>
    <w:multiLevelType w:val="hybridMultilevel"/>
    <w:tmpl w:val="518A79C2"/>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B91636"/>
    <w:multiLevelType w:val="hybridMultilevel"/>
    <w:tmpl w:val="74E4E024"/>
    <w:lvl w:ilvl="0" w:tplc="1716224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F575B46"/>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9C1660"/>
    <w:multiLevelType w:val="multilevel"/>
    <w:tmpl w:val="15D4B9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FB3D6C"/>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8"/>
  </w:num>
  <w:num w:numId="6">
    <w:abstractNumId w:val="6"/>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62"/>
    <w:rsid w:val="0004373B"/>
    <w:rsid w:val="00190008"/>
    <w:rsid w:val="00266FAD"/>
    <w:rsid w:val="0036612E"/>
    <w:rsid w:val="005F6A84"/>
    <w:rsid w:val="007A0E41"/>
    <w:rsid w:val="00921361"/>
    <w:rsid w:val="00926783"/>
    <w:rsid w:val="00930A8B"/>
    <w:rsid w:val="009D7EAE"/>
    <w:rsid w:val="00C631C3"/>
    <w:rsid w:val="00CC3A6C"/>
    <w:rsid w:val="00D95CFA"/>
    <w:rsid w:val="00E71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3C4CD7-EFDF-4229-AE15-A38AB8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3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1361"/>
  </w:style>
  <w:style w:type="paragraph" w:styleId="a5">
    <w:name w:val="footer"/>
    <w:basedOn w:val="a"/>
    <w:link w:val="a6"/>
    <w:uiPriority w:val="99"/>
    <w:unhideWhenUsed/>
    <w:rsid w:val="009213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1361"/>
  </w:style>
  <w:style w:type="paragraph" w:styleId="a7">
    <w:name w:val="footnote text"/>
    <w:basedOn w:val="a"/>
    <w:link w:val="a8"/>
    <w:uiPriority w:val="99"/>
    <w:semiHidden/>
    <w:unhideWhenUsed/>
    <w:rsid w:val="00921361"/>
    <w:pPr>
      <w:spacing w:after="0" w:line="240" w:lineRule="auto"/>
    </w:pPr>
    <w:rPr>
      <w:sz w:val="20"/>
      <w:szCs w:val="20"/>
    </w:rPr>
  </w:style>
  <w:style w:type="character" w:customStyle="1" w:styleId="a8">
    <w:name w:val="Текст сноски Знак"/>
    <w:basedOn w:val="a0"/>
    <w:link w:val="a7"/>
    <w:uiPriority w:val="99"/>
    <w:semiHidden/>
    <w:rsid w:val="00921361"/>
    <w:rPr>
      <w:sz w:val="20"/>
      <w:szCs w:val="20"/>
    </w:rPr>
  </w:style>
  <w:style w:type="character" w:styleId="a9">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921361"/>
    <w:rPr>
      <w:rFonts w:cs="Times New Roman"/>
      <w:vertAlign w:val="superscript"/>
    </w:rPr>
  </w:style>
  <w:style w:type="table" w:customStyle="1" w:styleId="1">
    <w:name w:val="Сетка таблицы1"/>
    <w:basedOn w:val="a1"/>
    <w:next w:val="aa"/>
    <w:uiPriority w:val="59"/>
    <w:rsid w:val="0092136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92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A0E4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A0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CB1E98C48C5D29C1B69B11AB7B9E09A1.dms.sberbank.ru/CB1E98C48C5D29C1B69B11AB7B9E09A1-8E6F2B2C5A7FA13D7EC870738D0B005C-5298840F552A0B500E6D1EFC882193DB/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A2E8-732E-4B55-A0EC-75F3B250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13</Pages>
  <Words>6001</Words>
  <Characters>34211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Коренкова Ольга Павловна</dc:creator>
  <cp:keywords/>
  <dc:description/>
  <cp:lastModifiedBy>user</cp:lastModifiedBy>
  <cp:revision>5</cp:revision>
  <cp:lastPrinted>2022-08-26T00:30:00Z</cp:lastPrinted>
  <dcterms:created xsi:type="dcterms:W3CDTF">2022-08-19T06:24:00Z</dcterms:created>
  <dcterms:modified xsi:type="dcterms:W3CDTF">2022-08-29T11:46:00Z</dcterms:modified>
</cp:coreProperties>
</file>