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BE" w:rsidRPr="00D63A5B" w:rsidRDefault="00B376BE" w:rsidP="00992FF2">
      <w:pPr>
        <w:jc w:val="right"/>
        <w:rPr>
          <w:rFonts w:eastAsia="Times New Roman"/>
          <w:sz w:val="18"/>
          <w:szCs w:val="18"/>
        </w:rPr>
      </w:pPr>
    </w:p>
    <w:tbl>
      <w:tblPr>
        <w:tblpPr w:leftFromText="180" w:rightFromText="180" w:vertAnchor="page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1359"/>
        <w:gridCol w:w="1195"/>
      </w:tblGrid>
      <w:tr w:rsidR="00420311" w:rsidRPr="00DD494B" w:rsidTr="00E1381A">
        <w:trPr>
          <w:trHeight w:val="62"/>
        </w:trPr>
        <w:tc>
          <w:tcPr>
            <w:tcW w:w="1359" w:type="dxa"/>
            <w:shd w:val="clear" w:color="auto" w:fill="auto"/>
          </w:tcPr>
          <w:p w:rsidR="00420311" w:rsidRPr="00DD494B" w:rsidRDefault="00420311" w:rsidP="00FA605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420311" w:rsidRPr="00DD494B" w:rsidTr="00E1381A">
        <w:trPr>
          <w:trHeight w:val="60"/>
        </w:trPr>
        <w:tc>
          <w:tcPr>
            <w:tcW w:w="1359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20311" w:rsidRPr="00DD494B" w:rsidTr="00E1381A">
        <w:trPr>
          <w:trHeight w:val="18"/>
        </w:trPr>
        <w:tc>
          <w:tcPr>
            <w:tcW w:w="1359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D63A5B" w:rsidRPr="00D63A5B" w:rsidRDefault="00F85B89" w:rsidP="00F85B8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</w:t>
      </w:r>
    </w:p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420311" w:rsidRPr="00420311" w:rsidTr="00420311">
        <w:tc>
          <w:tcPr>
            <w:tcW w:w="4714" w:type="dxa"/>
          </w:tcPr>
          <w:p w:rsidR="00420311" w:rsidRPr="00420311" w:rsidRDefault="00420311" w:rsidP="00992FF2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4" w:type="dxa"/>
          </w:tcPr>
          <w:p w:rsidR="00F9626E" w:rsidRDefault="00420311" w:rsidP="00F9626E">
            <w:pPr>
              <w:pStyle w:val="21"/>
              <w:spacing w:after="0"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420311">
              <w:rPr>
                <w:b/>
                <w:bCs/>
                <w:sz w:val="22"/>
                <w:szCs w:val="22"/>
              </w:rPr>
              <w:t xml:space="preserve">Утверждено Определением Арбитражного суда </w:t>
            </w:r>
            <w:r w:rsidR="00F9626E">
              <w:rPr>
                <w:b/>
                <w:bCs/>
                <w:sz w:val="22"/>
                <w:szCs w:val="22"/>
              </w:rPr>
              <w:t>Хабаровского края</w:t>
            </w:r>
            <w:r w:rsidRPr="00420311">
              <w:rPr>
                <w:b/>
                <w:bCs/>
                <w:sz w:val="22"/>
                <w:szCs w:val="22"/>
              </w:rPr>
              <w:t xml:space="preserve"> о</w:t>
            </w:r>
            <w:r w:rsidR="0074090E">
              <w:rPr>
                <w:b/>
                <w:bCs/>
                <w:sz w:val="22"/>
                <w:szCs w:val="22"/>
              </w:rPr>
              <w:t>т</w:t>
            </w:r>
            <w:r w:rsidR="00B401B3">
              <w:rPr>
                <w:b/>
                <w:bCs/>
                <w:sz w:val="22"/>
                <w:szCs w:val="22"/>
              </w:rPr>
              <w:t xml:space="preserve"> 29.08.2023</w:t>
            </w:r>
            <w:r w:rsidR="008E3FE0">
              <w:rPr>
                <w:b/>
                <w:bCs/>
                <w:sz w:val="22"/>
                <w:szCs w:val="22"/>
              </w:rPr>
              <w:t xml:space="preserve"> </w:t>
            </w:r>
            <w:r w:rsidR="0074090E">
              <w:rPr>
                <w:b/>
                <w:bCs/>
                <w:sz w:val="22"/>
                <w:szCs w:val="22"/>
              </w:rPr>
              <w:t xml:space="preserve"> </w:t>
            </w:r>
          </w:p>
          <w:p w:rsidR="00420311" w:rsidRPr="00420311" w:rsidRDefault="0074090E" w:rsidP="00B401B3">
            <w:pPr>
              <w:pStyle w:val="21"/>
              <w:spacing w:after="0"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  <w:bookmarkStart w:id="0" w:name="_GoBack"/>
            <w:bookmarkEnd w:id="0"/>
            <w:r w:rsidR="00420311" w:rsidRPr="00420311">
              <w:rPr>
                <w:b/>
                <w:bCs/>
                <w:sz w:val="22"/>
                <w:szCs w:val="22"/>
              </w:rPr>
              <w:t xml:space="preserve"> делу № А</w:t>
            </w:r>
            <w:r w:rsidR="00F9626E">
              <w:rPr>
                <w:b/>
                <w:bCs/>
                <w:sz w:val="22"/>
                <w:szCs w:val="22"/>
              </w:rPr>
              <w:t>73</w:t>
            </w:r>
            <w:r w:rsidR="00420311" w:rsidRPr="00420311">
              <w:rPr>
                <w:b/>
                <w:bCs/>
                <w:sz w:val="22"/>
                <w:szCs w:val="22"/>
              </w:rPr>
              <w:t>-</w:t>
            </w:r>
            <w:r w:rsidR="00F9626E">
              <w:rPr>
                <w:b/>
                <w:bCs/>
                <w:sz w:val="22"/>
                <w:szCs w:val="22"/>
              </w:rPr>
              <w:t>447</w:t>
            </w:r>
            <w:r w:rsidR="00420311" w:rsidRPr="00420311">
              <w:rPr>
                <w:b/>
                <w:bCs/>
                <w:sz w:val="22"/>
                <w:szCs w:val="22"/>
              </w:rPr>
              <w:t>/20</w:t>
            </w:r>
            <w:r w:rsidR="00A77935">
              <w:rPr>
                <w:b/>
                <w:bCs/>
                <w:sz w:val="22"/>
                <w:szCs w:val="22"/>
              </w:rPr>
              <w:t>2</w:t>
            </w:r>
            <w:r w:rsidR="009B4BA3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:rsidR="00DF2BCC" w:rsidRPr="002908CA" w:rsidRDefault="00420311" w:rsidP="00992FF2">
      <w:pPr>
        <w:pStyle w:val="21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  <w:sz w:val="18"/>
          <w:szCs w:val="18"/>
        </w:rPr>
        <w:t xml:space="preserve">     </w:t>
      </w:r>
      <w:r w:rsidR="00F85B89" w:rsidRPr="002908CA">
        <w:rPr>
          <w:b/>
          <w:bCs/>
        </w:rPr>
        <w:t>ПОЛОЖЕНИЕ</w:t>
      </w:r>
    </w:p>
    <w:p w:rsidR="00DF2BCC" w:rsidRPr="002908CA" w:rsidRDefault="00DF2BCC" w:rsidP="00992FF2">
      <w:pPr>
        <w:pStyle w:val="21"/>
        <w:spacing w:after="0" w:line="240" w:lineRule="auto"/>
        <w:ind w:left="0"/>
        <w:jc w:val="center"/>
        <w:rPr>
          <w:b/>
          <w:bCs/>
        </w:rPr>
      </w:pPr>
      <w:r w:rsidRPr="002908CA">
        <w:rPr>
          <w:b/>
          <w:bCs/>
        </w:rPr>
        <w:t xml:space="preserve">о порядке, сроках и об условиях продажи имущества </w:t>
      </w:r>
      <w:r w:rsidR="00750F38">
        <w:rPr>
          <w:b/>
          <w:bCs/>
        </w:rPr>
        <w:t xml:space="preserve">гражданина </w:t>
      </w:r>
      <w:r w:rsidR="00F9626E">
        <w:rPr>
          <w:b/>
          <w:bCs/>
        </w:rPr>
        <w:t>Бондаренко Натальи Александровны</w:t>
      </w:r>
      <w:r w:rsidR="009B4BA3">
        <w:rPr>
          <w:b/>
          <w:bCs/>
        </w:rPr>
        <w:t xml:space="preserve"> в деле о банкротстве </w:t>
      </w:r>
      <w:r w:rsidR="00F9626E">
        <w:rPr>
          <w:b/>
          <w:bCs/>
        </w:rPr>
        <w:t xml:space="preserve">супругов </w:t>
      </w:r>
      <w:r w:rsidR="009B4BA3">
        <w:rPr>
          <w:b/>
          <w:bCs/>
        </w:rPr>
        <w:t xml:space="preserve">№ </w:t>
      </w:r>
      <w:r w:rsidR="000F15E4" w:rsidRPr="000F15E4">
        <w:rPr>
          <w:b/>
          <w:bCs/>
        </w:rPr>
        <w:t>А</w:t>
      </w:r>
      <w:r w:rsidR="00F9626E">
        <w:rPr>
          <w:b/>
          <w:bCs/>
        </w:rPr>
        <w:t>73</w:t>
      </w:r>
      <w:r w:rsidR="000F15E4" w:rsidRPr="000F15E4">
        <w:rPr>
          <w:b/>
          <w:bCs/>
        </w:rPr>
        <w:t>-</w:t>
      </w:r>
      <w:r w:rsidR="00F9626E">
        <w:rPr>
          <w:b/>
          <w:bCs/>
        </w:rPr>
        <w:t>442</w:t>
      </w:r>
      <w:r w:rsidR="000F15E4" w:rsidRPr="000F15E4">
        <w:rPr>
          <w:b/>
          <w:bCs/>
        </w:rPr>
        <w:t>/2022</w:t>
      </w:r>
      <w:r w:rsidR="000F15E4">
        <w:rPr>
          <w:b/>
          <w:bCs/>
        </w:rPr>
        <w:t xml:space="preserve"> </w:t>
      </w:r>
      <w:r w:rsidR="00FA3165">
        <w:rPr>
          <w:b/>
          <w:bCs/>
        </w:rPr>
        <w:t>на торгах</w:t>
      </w:r>
      <w:r w:rsidR="00750F38">
        <w:rPr>
          <w:b/>
          <w:bCs/>
        </w:rPr>
        <w:t>.</w:t>
      </w:r>
    </w:p>
    <w:p w:rsidR="00A5255A" w:rsidRPr="002908CA" w:rsidRDefault="00A5255A" w:rsidP="00F85B89">
      <w:pPr>
        <w:pStyle w:val="21"/>
        <w:spacing w:after="0" w:line="240" w:lineRule="auto"/>
        <w:ind w:left="0"/>
        <w:jc w:val="center"/>
        <w:rPr>
          <w:b/>
          <w:iCs/>
          <w:spacing w:val="-3"/>
        </w:rPr>
      </w:pPr>
    </w:p>
    <w:p w:rsidR="00A5255A" w:rsidRDefault="00153386" w:rsidP="00F85B89">
      <w:pPr>
        <w:jc w:val="center"/>
        <w:rPr>
          <w:rStyle w:val="FontStyle13"/>
          <w:sz w:val="20"/>
          <w:szCs w:val="20"/>
        </w:rPr>
      </w:pPr>
      <w:r w:rsidRPr="002908CA">
        <w:rPr>
          <w:rStyle w:val="FontStyle13"/>
          <w:sz w:val="20"/>
          <w:szCs w:val="20"/>
        </w:rPr>
        <w:t>1. Общие положения</w:t>
      </w:r>
    </w:p>
    <w:p w:rsidR="004E5875" w:rsidRPr="002908CA" w:rsidRDefault="004E5875" w:rsidP="00F85B89">
      <w:pPr>
        <w:jc w:val="center"/>
        <w:rPr>
          <w:rStyle w:val="FontStyle13"/>
          <w:sz w:val="20"/>
          <w:szCs w:val="20"/>
        </w:rPr>
      </w:pPr>
    </w:p>
    <w:p w:rsidR="002A6EA9" w:rsidRPr="00A3598C" w:rsidRDefault="0042343A" w:rsidP="004564C3">
      <w:pPr>
        <w:pStyle w:val="Style10"/>
        <w:widowControl/>
        <w:numPr>
          <w:ilvl w:val="0"/>
          <w:numId w:val="1"/>
        </w:numPr>
        <w:tabs>
          <w:tab w:val="left" w:pos="917"/>
          <w:tab w:val="left" w:pos="9072"/>
        </w:tabs>
        <w:spacing w:line="240" w:lineRule="exact"/>
        <w:rPr>
          <w:rStyle w:val="FontStyle14"/>
          <w:sz w:val="20"/>
          <w:szCs w:val="20"/>
        </w:rPr>
      </w:pPr>
      <w:r w:rsidRPr="00A3598C">
        <w:rPr>
          <w:rStyle w:val="FontStyle14"/>
          <w:sz w:val="20"/>
          <w:szCs w:val="20"/>
        </w:rPr>
        <w:t xml:space="preserve">Настоящее положение составлено в соответствии с требованиями Гражданского кодекса Российской Федерации, Федерального закона от 26.10.2002 г. № 127-ФЗ «О несостоятельности </w:t>
      </w:r>
      <w:r w:rsidR="003C31EC" w:rsidRPr="00A3598C">
        <w:rPr>
          <w:rStyle w:val="FontStyle14"/>
          <w:sz w:val="20"/>
          <w:szCs w:val="20"/>
        </w:rPr>
        <w:t xml:space="preserve">(банкротстве)» и устанавливает порядок продажи имущества </w:t>
      </w:r>
      <w:r w:rsidR="00F9626E">
        <w:rPr>
          <w:rStyle w:val="FontStyle14"/>
          <w:sz w:val="20"/>
          <w:szCs w:val="20"/>
        </w:rPr>
        <w:t xml:space="preserve">титульного собственника Бондаренко Натальи Александровны  </w:t>
      </w:r>
      <w:r w:rsidR="00750F38" w:rsidRPr="00A3598C">
        <w:rPr>
          <w:rStyle w:val="FontStyle14"/>
          <w:sz w:val="20"/>
          <w:szCs w:val="20"/>
        </w:rPr>
        <w:t>находяще</w:t>
      </w:r>
      <w:r w:rsidR="00F9626E">
        <w:rPr>
          <w:rStyle w:val="FontStyle14"/>
          <w:sz w:val="20"/>
          <w:szCs w:val="20"/>
        </w:rPr>
        <w:t>йся</w:t>
      </w:r>
      <w:r w:rsidR="00750F38" w:rsidRPr="00A3598C">
        <w:rPr>
          <w:rStyle w:val="FontStyle14"/>
          <w:sz w:val="20"/>
          <w:szCs w:val="20"/>
        </w:rPr>
        <w:t xml:space="preserve"> в процедуре банкротства – реализация имущества гражданина</w:t>
      </w:r>
      <w:r w:rsidR="003C31EC" w:rsidRPr="00A3598C">
        <w:rPr>
          <w:rStyle w:val="FontStyle14"/>
          <w:sz w:val="20"/>
          <w:szCs w:val="20"/>
        </w:rPr>
        <w:t>.</w:t>
      </w:r>
    </w:p>
    <w:p w:rsidR="00750F38" w:rsidRPr="00A3598C" w:rsidRDefault="00750F38" w:rsidP="00750F38">
      <w:pPr>
        <w:pStyle w:val="Style10"/>
        <w:widowControl/>
        <w:tabs>
          <w:tab w:val="left" w:pos="917"/>
          <w:tab w:val="left" w:pos="9072"/>
        </w:tabs>
        <w:spacing w:line="240" w:lineRule="exact"/>
        <w:ind w:firstLine="0"/>
        <w:rPr>
          <w:rStyle w:val="FontStyle14"/>
          <w:sz w:val="20"/>
          <w:szCs w:val="20"/>
        </w:rPr>
      </w:pPr>
    </w:p>
    <w:p w:rsidR="000D1BD6" w:rsidRPr="00A3598C" w:rsidRDefault="00153386" w:rsidP="00132556">
      <w:pPr>
        <w:pStyle w:val="Style10"/>
        <w:widowControl/>
        <w:numPr>
          <w:ilvl w:val="0"/>
          <w:numId w:val="1"/>
        </w:numPr>
        <w:tabs>
          <w:tab w:val="left" w:pos="917"/>
        </w:tabs>
        <w:spacing w:line="240" w:lineRule="exact"/>
        <w:rPr>
          <w:rStyle w:val="FontStyle14"/>
          <w:sz w:val="20"/>
          <w:szCs w:val="20"/>
        </w:rPr>
      </w:pPr>
      <w:r w:rsidRPr="00A3598C">
        <w:rPr>
          <w:rStyle w:val="FontStyle14"/>
          <w:sz w:val="20"/>
          <w:szCs w:val="20"/>
        </w:rPr>
        <w:t>Настоящее Положение определяет порядок, сроки и условия продажи</w:t>
      </w:r>
      <w:r w:rsidR="00841481" w:rsidRPr="00A3598C">
        <w:rPr>
          <w:rStyle w:val="FontStyle14"/>
          <w:sz w:val="20"/>
          <w:szCs w:val="20"/>
        </w:rPr>
        <w:t xml:space="preserve"> </w:t>
      </w:r>
      <w:r w:rsidR="00750F38" w:rsidRPr="00A3598C">
        <w:rPr>
          <w:rStyle w:val="FontStyle14"/>
          <w:sz w:val="20"/>
          <w:szCs w:val="20"/>
        </w:rPr>
        <w:t xml:space="preserve">имущества </w:t>
      </w:r>
      <w:r w:rsidR="00F9626E">
        <w:rPr>
          <w:rStyle w:val="FontStyle14"/>
          <w:sz w:val="20"/>
          <w:szCs w:val="20"/>
        </w:rPr>
        <w:t>Бондаренко Натальи Александровны в деле о банкротстве супругов</w:t>
      </w:r>
      <w:r w:rsidR="00FA3165">
        <w:rPr>
          <w:rStyle w:val="FontStyle14"/>
          <w:sz w:val="20"/>
          <w:szCs w:val="20"/>
        </w:rPr>
        <w:t xml:space="preserve">, </w:t>
      </w:r>
      <w:r w:rsidR="00993D59" w:rsidRPr="00A3598C">
        <w:rPr>
          <w:rStyle w:val="FontStyle14"/>
          <w:sz w:val="20"/>
          <w:szCs w:val="20"/>
        </w:rPr>
        <w:t xml:space="preserve"> а именно</w:t>
      </w:r>
      <w:r w:rsidR="000D1BD6" w:rsidRPr="00A3598C">
        <w:rPr>
          <w:rStyle w:val="FontStyle14"/>
          <w:sz w:val="20"/>
          <w:szCs w:val="20"/>
        </w:rPr>
        <w:t>:</w:t>
      </w:r>
    </w:p>
    <w:p w:rsidR="001617D3" w:rsidRPr="00A3598C" w:rsidRDefault="001617D3" w:rsidP="001617D3">
      <w:pPr>
        <w:pStyle w:val="Style10"/>
        <w:widowControl/>
        <w:tabs>
          <w:tab w:val="left" w:pos="917"/>
        </w:tabs>
        <w:spacing w:line="240" w:lineRule="exact"/>
        <w:ind w:left="533" w:firstLine="0"/>
        <w:rPr>
          <w:rStyle w:val="FontStyle14"/>
          <w:sz w:val="20"/>
          <w:szCs w:val="20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748"/>
      </w:tblGrid>
      <w:tr w:rsidR="009B4BA3" w:rsidRPr="009B4BA3" w:rsidTr="00F9626E">
        <w:tc>
          <w:tcPr>
            <w:tcW w:w="510" w:type="dxa"/>
            <w:vAlign w:val="center"/>
          </w:tcPr>
          <w:p w:rsidR="009B4BA3" w:rsidRPr="00F9626E" w:rsidRDefault="009B4BA3" w:rsidP="00F9626E">
            <w:pPr>
              <w:pStyle w:val="Style1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9626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9626E">
              <w:rPr>
                <w:b/>
                <w:sz w:val="20"/>
                <w:szCs w:val="20"/>
              </w:rPr>
              <w:t>п</w:t>
            </w:r>
            <w:proofErr w:type="gramEnd"/>
            <w:r w:rsidRPr="00F9626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748" w:type="dxa"/>
            <w:tcBorders>
              <w:bottom w:val="nil"/>
            </w:tcBorders>
            <w:vAlign w:val="center"/>
          </w:tcPr>
          <w:p w:rsidR="009B4BA3" w:rsidRPr="00F9626E" w:rsidRDefault="009B4BA3" w:rsidP="00F9626E">
            <w:pPr>
              <w:pStyle w:val="Style1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9626E">
              <w:rPr>
                <w:b/>
                <w:sz w:val="20"/>
                <w:szCs w:val="20"/>
              </w:rPr>
              <w:t>Вид, марка, модель транспорт</w:t>
            </w:r>
            <w:r w:rsidRPr="00F9626E">
              <w:rPr>
                <w:b/>
                <w:sz w:val="20"/>
                <w:szCs w:val="20"/>
              </w:rPr>
              <w:softHyphen/>
              <w:t>ного средства, год изготовления, регистрационный знак</w:t>
            </w:r>
          </w:p>
        </w:tc>
      </w:tr>
      <w:tr w:rsidR="009B4BA3" w:rsidRPr="009B4BA3" w:rsidTr="00F9626E">
        <w:trPr>
          <w:cantSplit/>
          <w:trHeight w:val="115"/>
        </w:trPr>
        <w:tc>
          <w:tcPr>
            <w:tcW w:w="510" w:type="dxa"/>
            <w:vAlign w:val="center"/>
          </w:tcPr>
          <w:p w:rsidR="00212161" w:rsidRPr="00F9626E" w:rsidRDefault="009B4BA3" w:rsidP="00F9626E">
            <w:pPr>
              <w:pStyle w:val="Style10"/>
              <w:spacing w:line="240" w:lineRule="exact"/>
              <w:jc w:val="center"/>
              <w:rPr>
                <w:sz w:val="20"/>
                <w:szCs w:val="20"/>
              </w:rPr>
            </w:pPr>
            <w:r w:rsidRPr="00F9626E">
              <w:rPr>
                <w:sz w:val="20"/>
                <w:szCs w:val="20"/>
              </w:rPr>
              <w:t>1</w:t>
            </w:r>
          </w:p>
          <w:p w:rsidR="00212161" w:rsidRPr="00F9626E" w:rsidRDefault="00212161" w:rsidP="00F9626E">
            <w:pPr>
              <w:jc w:val="center"/>
            </w:pPr>
          </w:p>
          <w:p w:rsidR="00212161" w:rsidRPr="00F9626E" w:rsidRDefault="00212161" w:rsidP="00F9626E">
            <w:pPr>
              <w:jc w:val="center"/>
            </w:pPr>
          </w:p>
          <w:p w:rsidR="009B4BA3" w:rsidRPr="00F9626E" w:rsidRDefault="00212161" w:rsidP="00F9626E">
            <w:pPr>
              <w:jc w:val="center"/>
            </w:pPr>
            <w:r w:rsidRPr="00F9626E">
              <w:t>1.</w:t>
            </w:r>
          </w:p>
        </w:tc>
        <w:tc>
          <w:tcPr>
            <w:tcW w:w="6748" w:type="dxa"/>
            <w:vAlign w:val="center"/>
          </w:tcPr>
          <w:p w:rsidR="009B4BA3" w:rsidRPr="00F9626E" w:rsidRDefault="009B4BA3" w:rsidP="00F9626E">
            <w:pPr>
              <w:pStyle w:val="Style1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B4BA3" w:rsidRPr="00F9626E" w:rsidRDefault="00F9626E" w:rsidP="00F9626E">
            <w:pPr>
              <w:pStyle w:val="Style10"/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F9626E">
              <w:rPr>
                <w:sz w:val="20"/>
                <w:szCs w:val="20"/>
              </w:rPr>
              <w:t>Тайота</w:t>
            </w:r>
            <w:proofErr w:type="spellEnd"/>
            <w:r w:rsidRPr="00F9626E">
              <w:rPr>
                <w:sz w:val="20"/>
                <w:szCs w:val="20"/>
              </w:rPr>
              <w:t xml:space="preserve"> </w:t>
            </w:r>
            <w:proofErr w:type="spellStart"/>
            <w:r w:rsidRPr="00F9626E">
              <w:rPr>
                <w:sz w:val="20"/>
                <w:szCs w:val="20"/>
              </w:rPr>
              <w:t>Королла</w:t>
            </w:r>
            <w:proofErr w:type="spellEnd"/>
            <w:r w:rsidRPr="00F9626E">
              <w:rPr>
                <w:sz w:val="20"/>
                <w:szCs w:val="20"/>
              </w:rPr>
              <w:t xml:space="preserve"> 1996 </w:t>
            </w:r>
            <w:proofErr w:type="spellStart"/>
            <w:r w:rsidRPr="00F9626E">
              <w:rPr>
                <w:sz w:val="20"/>
                <w:szCs w:val="20"/>
              </w:rPr>
              <w:t>г.в</w:t>
            </w:r>
            <w:proofErr w:type="spellEnd"/>
            <w:r w:rsidRPr="00F9626E">
              <w:rPr>
                <w:sz w:val="20"/>
                <w:szCs w:val="20"/>
              </w:rPr>
              <w:t xml:space="preserve">., </w:t>
            </w:r>
            <w:proofErr w:type="spellStart"/>
            <w:r w:rsidRPr="00F9626E">
              <w:rPr>
                <w:sz w:val="20"/>
                <w:szCs w:val="20"/>
              </w:rPr>
              <w:t>гос</w:t>
            </w:r>
            <w:proofErr w:type="spellEnd"/>
            <w:r w:rsidRPr="00F9626E">
              <w:rPr>
                <w:sz w:val="20"/>
                <w:szCs w:val="20"/>
              </w:rPr>
              <w:t xml:space="preserve"> номер В872ЕН27</w:t>
            </w:r>
          </w:p>
        </w:tc>
      </w:tr>
    </w:tbl>
    <w:p w:rsidR="00FD3D70" w:rsidRPr="00A3598C" w:rsidRDefault="00FD3D70" w:rsidP="00FD3D70">
      <w:pPr>
        <w:pStyle w:val="Style10"/>
        <w:spacing w:line="240" w:lineRule="exact"/>
        <w:rPr>
          <w:sz w:val="20"/>
          <w:szCs w:val="20"/>
        </w:rPr>
      </w:pPr>
    </w:p>
    <w:p w:rsidR="009B4BA3" w:rsidRDefault="009B4BA3" w:rsidP="00FD3D70">
      <w:pPr>
        <w:pStyle w:val="Style10"/>
        <w:spacing w:line="240" w:lineRule="exact"/>
        <w:rPr>
          <w:sz w:val="20"/>
          <w:szCs w:val="20"/>
        </w:rPr>
      </w:pPr>
    </w:p>
    <w:p w:rsidR="00750F38" w:rsidRDefault="006E6F5B" w:rsidP="00FD3D70">
      <w:pPr>
        <w:pStyle w:val="Style10"/>
        <w:spacing w:line="240" w:lineRule="exact"/>
        <w:rPr>
          <w:b/>
          <w:sz w:val="20"/>
          <w:szCs w:val="20"/>
          <w:u w:val="single"/>
        </w:rPr>
      </w:pPr>
      <w:r w:rsidRPr="00A3598C">
        <w:rPr>
          <w:sz w:val="20"/>
          <w:szCs w:val="20"/>
        </w:rPr>
        <w:t>1.3.</w:t>
      </w:r>
      <w:r w:rsidRPr="00A3598C">
        <w:rPr>
          <w:sz w:val="20"/>
          <w:szCs w:val="20"/>
        </w:rPr>
        <w:tab/>
        <w:t xml:space="preserve">Арбитражный управляющий использует для проведения торгов счет, открытый на имя </w:t>
      </w:r>
      <w:r w:rsidRPr="009053FD">
        <w:rPr>
          <w:sz w:val="20"/>
          <w:szCs w:val="20"/>
        </w:rPr>
        <w:t xml:space="preserve">должника </w:t>
      </w:r>
      <w:r w:rsidR="00EA5F6E" w:rsidRPr="009053FD">
        <w:rPr>
          <w:sz w:val="20"/>
          <w:szCs w:val="20"/>
        </w:rPr>
        <w:t xml:space="preserve"> </w:t>
      </w:r>
      <w:r w:rsidRPr="009053FD">
        <w:rPr>
          <w:b/>
          <w:sz w:val="20"/>
          <w:szCs w:val="20"/>
          <w:u w:val="single"/>
        </w:rPr>
        <w:t>№</w:t>
      </w:r>
      <w:r w:rsidR="00EB57DE" w:rsidRPr="009053FD">
        <w:rPr>
          <w:b/>
          <w:sz w:val="20"/>
          <w:szCs w:val="20"/>
          <w:u w:val="single"/>
        </w:rPr>
        <w:t xml:space="preserve"> </w:t>
      </w:r>
      <w:r w:rsidR="009053FD">
        <w:rPr>
          <w:b/>
          <w:sz w:val="20"/>
          <w:szCs w:val="20"/>
          <w:u w:val="single"/>
        </w:rPr>
        <w:t>40817810170002486368</w:t>
      </w:r>
      <w:r w:rsidR="00562C0C" w:rsidRPr="009053FD">
        <w:rPr>
          <w:b/>
          <w:sz w:val="20"/>
          <w:szCs w:val="20"/>
          <w:u w:val="single"/>
        </w:rPr>
        <w:t xml:space="preserve"> </w:t>
      </w:r>
      <w:r w:rsidR="00EB57DE" w:rsidRPr="009053FD">
        <w:rPr>
          <w:b/>
          <w:sz w:val="20"/>
          <w:szCs w:val="20"/>
          <w:u w:val="single"/>
        </w:rPr>
        <w:t xml:space="preserve"> </w:t>
      </w:r>
      <w:r w:rsidRPr="009053FD">
        <w:rPr>
          <w:b/>
          <w:sz w:val="20"/>
          <w:szCs w:val="20"/>
          <w:u w:val="single"/>
        </w:rPr>
        <w:t>в Дальневосточном ПАО «Сбербанк».</w:t>
      </w:r>
    </w:p>
    <w:p w:rsidR="00FA3165" w:rsidRPr="00A3598C" w:rsidRDefault="00FA3165" w:rsidP="00FD3D70">
      <w:pPr>
        <w:pStyle w:val="Style10"/>
        <w:spacing w:line="240" w:lineRule="exact"/>
        <w:rPr>
          <w:b/>
          <w:sz w:val="20"/>
          <w:szCs w:val="20"/>
          <w:u w:val="single"/>
        </w:rPr>
      </w:pPr>
    </w:p>
    <w:p w:rsidR="00FA3165" w:rsidRDefault="00FA3165" w:rsidP="00FA3165">
      <w:pPr>
        <w:pStyle w:val="Style10"/>
        <w:spacing w:line="240" w:lineRule="exact"/>
        <w:ind w:firstLine="0"/>
        <w:rPr>
          <w:sz w:val="20"/>
          <w:szCs w:val="20"/>
        </w:rPr>
      </w:pPr>
    </w:p>
    <w:p w:rsidR="00FA3165" w:rsidRPr="005525DB" w:rsidRDefault="00FA3165" w:rsidP="00FA3165">
      <w:pPr>
        <w:pStyle w:val="Style10"/>
        <w:spacing w:line="240" w:lineRule="exact"/>
        <w:ind w:firstLine="0"/>
        <w:rPr>
          <w:b/>
          <w:sz w:val="20"/>
          <w:szCs w:val="20"/>
        </w:rPr>
      </w:pPr>
      <w:r w:rsidRPr="00FA3165">
        <w:rPr>
          <w:sz w:val="20"/>
          <w:szCs w:val="20"/>
        </w:rPr>
        <w:t xml:space="preserve">1.4 . Вышесказанное имущество реализуется на торгах. </w:t>
      </w:r>
      <w:r w:rsidRPr="005525DB">
        <w:rPr>
          <w:b/>
          <w:sz w:val="20"/>
          <w:szCs w:val="20"/>
        </w:rPr>
        <w:t xml:space="preserve">Начальная цена реализации составляет – </w:t>
      </w:r>
      <w:r w:rsidR="00F143BE">
        <w:rPr>
          <w:b/>
          <w:sz w:val="20"/>
          <w:szCs w:val="20"/>
        </w:rPr>
        <w:t xml:space="preserve">171 200,00 </w:t>
      </w:r>
      <w:r w:rsidRPr="005525DB">
        <w:rPr>
          <w:b/>
          <w:sz w:val="20"/>
          <w:szCs w:val="20"/>
        </w:rPr>
        <w:t xml:space="preserve"> рублей.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</w:t>
      </w:r>
    </w:p>
    <w:p w:rsidR="00FA3165" w:rsidRPr="00E53449" w:rsidRDefault="00FA3165" w:rsidP="00E53449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FA3165">
        <w:rPr>
          <w:sz w:val="20"/>
          <w:szCs w:val="20"/>
        </w:rPr>
        <w:t>2.</w:t>
      </w:r>
      <w:r w:rsidRPr="00E53449">
        <w:rPr>
          <w:b/>
          <w:sz w:val="20"/>
          <w:szCs w:val="20"/>
        </w:rPr>
        <w:tab/>
        <w:t>Организация проведения торгов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2.1. Торги проводятся на Электронной площадке </w:t>
      </w:r>
      <w:proofErr w:type="spellStart"/>
      <w:r w:rsidRPr="00FA3165">
        <w:rPr>
          <w:sz w:val="20"/>
          <w:szCs w:val="20"/>
        </w:rPr>
        <w:t>ЮТендер</w:t>
      </w:r>
      <w:proofErr w:type="spellEnd"/>
      <w:r w:rsidRPr="00FA3165">
        <w:rPr>
          <w:sz w:val="20"/>
          <w:szCs w:val="20"/>
        </w:rPr>
        <w:t>, расположенной в сети Интернет по адресу www.utender.ru (далее по тексту - «электронная площадка»). Оператором электронной площадки является ООО «</w:t>
      </w:r>
      <w:proofErr w:type="spellStart"/>
      <w:r w:rsidRPr="00FA3165">
        <w:rPr>
          <w:sz w:val="20"/>
          <w:szCs w:val="20"/>
        </w:rPr>
        <w:t>ЮТендер</w:t>
      </w:r>
      <w:proofErr w:type="spellEnd"/>
      <w:r w:rsidRPr="00FA3165">
        <w:rPr>
          <w:sz w:val="20"/>
          <w:szCs w:val="20"/>
        </w:rPr>
        <w:t>» (Юридический адрес: 344082,  Ростовская область, г. Ростов-на-Дону, ул. Береговая, 5; ОГРН: 1076164008359; ИНН: 6164265896) (далее по тексту - «оператор электронной площадки»).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</w:t>
      </w:r>
    </w:p>
    <w:p w:rsidR="00FA3165" w:rsidRPr="00FA3165" w:rsidRDefault="00FA3165" w:rsidP="00FA3165">
      <w:pPr>
        <w:pStyle w:val="Style10"/>
        <w:spacing w:line="240" w:lineRule="exact"/>
        <w:rPr>
          <w:b/>
          <w:sz w:val="20"/>
          <w:szCs w:val="20"/>
        </w:rPr>
      </w:pPr>
      <w:r w:rsidRPr="00FA3165">
        <w:rPr>
          <w:sz w:val="20"/>
          <w:szCs w:val="20"/>
        </w:rPr>
        <w:t>2.2.</w:t>
      </w:r>
      <w:r w:rsidRPr="00FA3165">
        <w:rPr>
          <w:sz w:val="20"/>
          <w:szCs w:val="20"/>
        </w:rPr>
        <w:tab/>
        <w:t>Организацию и проведение торгов осуществляет арбитражный управляющий.</w:t>
      </w:r>
      <w:r>
        <w:rPr>
          <w:sz w:val="20"/>
          <w:szCs w:val="20"/>
        </w:rPr>
        <w:t xml:space="preserve"> </w:t>
      </w:r>
      <w:r w:rsidRPr="00FA3165">
        <w:rPr>
          <w:b/>
          <w:sz w:val="20"/>
          <w:szCs w:val="20"/>
        </w:rPr>
        <w:t>Контактные данные арбитражного управляющего: 681010, Россия, Хабаровский край, гор. Комсомольск-на-Амуре, ПОС-10, а/я-400,  сот</w:t>
      </w:r>
      <w:proofErr w:type="gramStart"/>
      <w:r w:rsidRPr="00FA3165">
        <w:rPr>
          <w:b/>
          <w:sz w:val="20"/>
          <w:szCs w:val="20"/>
        </w:rPr>
        <w:t>.</w:t>
      </w:r>
      <w:proofErr w:type="gramEnd"/>
      <w:r w:rsidRPr="00FA3165">
        <w:rPr>
          <w:b/>
          <w:sz w:val="20"/>
          <w:szCs w:val="20"/>
        </w:rPr>
        <w:t xml:space="preserve"> </w:t>
      </w:r>
      <w:proofErr w:type="gramStart"/>
      <w:r w:rsidRPr="00FA3165">
        <w:rPr>
          <w:b/>
          <w:sz w:val="20"/>
          <w:szCs w:val="20"/>
        </w:rPr>
        <w:t>т</w:t>
      </w:r>
      <w:proofErr w:type="gramEnd"/>
      <w:r w:rsidRPr="00FA3165">
        <w:rPr>
          <w:b/>
          <w:sz w:val="20"/>
          <w:szCs w:val="20"/>
        </w:rPr>
        <w:t xml:space="preserve">ел. 8-914-158-50-41, эл. почта: </w:t>
      </w:r>
      <w:hyperlink r:id="rId10" w:history="1">
        <w:r w:rsidRPr="00FA3165">
          <w:rPr>
            <w:rStyle w:val="a3"/>
            <w:b/>
            <w:sz w:val="20"/>
            <w:szCs w:val="20"/>
          </w:rPr>
          <w:t>kraskovev@yandex.ru</w:t>
        </w:r>
      </w:hyperlink>
      <w:r w:rsidRPr="00FA3165">
        <w:rPr>
          <w:b/>
          <w:sz w:val="20"/>
          <w:szCs w:val="20"/>
        </w:rPr>
        <w:t>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EA5F6E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2.3. С документами по имуществу должника </w:t>
      </w:r>
      <w:r w:rsidR="00EA5F6E">
        <w:rPr>
          <w:sz w:val="20"/>
          <w:szCs w:val="20"/>
        </w:rPr>
        <w:t>Бондаренко Н.А.</w:t>
      </w:r>
      <w:r w:rsidRPr="00FA3165">
        <w:rPr>
          <w:sz w:val="20"/>
          <w:szCs w:val="20"/>
        </w:rPr>
        <w:t xml:space="preserve">  можно ознакомиться у финансового управляющего, по адресу 681013, г. Комсомольск-на-Амуре, пр. Ленина, д. 38 офис 2, с 10 часов 00 минут до 17 часов 00 минут по местному времени (кроме субботы, воскресенья и нерабочих праздничных дней), предварительно согласовав время с финансовым управляющим по телефону 8-914-158-50-41. </w:t>
      </w:r>
    </w:p>
    <w:p w:rsid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Также запрос на информацию можно направить по электронной почте: </w:t>
      </w:r>
      <w:hyperlink r:id="rId11" w:history="1">
        <w:r w:rsidRPr="00EB03CA">
          <w:rPr>
            <w:rStyle w:val="a3"/>
            <w:sz w:val="20"/>
            <w:szCs w:val="20"/>
          </w:rPr>
          <w:t>kraskovev@yandex.ru</w:t>
        </w:r>
      </w:hyperlink>
      <w:r w:rsidRPr="00FA3165">
        <w:rPr>
          <w:sz w:val="20"/>
          <w:szCs w:val="20"/>
        </w:rPr>
        <w:t xml:space="preserve">. </w:t>
      </w:r>
    </w:p>
    <w:p w:rsid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FA3165">
        <w:rPr>
          <w:sz w:val="20"/>
          <w:szCs w:val="20"/>
        </w:rPr>
        <w:t>Организатор торгов при подготовке и проведении торгов выполняет следующие функции: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- Заключает договор с оператором электронной площадки на проведение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В срок не позднее, чем 10 (десять) рабочих дней </w:t>
      </w:r>
      <w:proofErr w:type="gramStart"/>
      <w:r w:rsidRPr="00FA3165">
        <w:rPr>
          <w:sz w:val="20"/>
          <w:szCs w:val="20"/>
        </w:rPr>
        <w:t>с даты утверждения</w:t>
      </w:r>
      <w:proofErr w:type="gramEnd"/>
      <w:r w:rsidRPr="00FA3165">
        <w:rPr>
          <w:sz w:val="20"/>
          <w:szCs w:val="20"/>
        </w:rPr>
        <w:t xml:space="preserve"> судом Положения о порядке реализации имущества  направляет для опубликования информационное сообщение о продаже Имущества в Едином федеральном реестре сведений о банкротстве (http://www/fedresurs.ru/) и торговой </w:t>
      </w:r>
      <w:r w:rsidRPr="00FA3165">
        <w:rPr>
          <w:sz w:val="20"/>
          <w:szCs w:val="20"/>
        </w:rPr>
        <w:lastRenderedPageBreak/>
        <w:t>площадке.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В сообщении о продаже Имущества должны содержаться: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об Имуществе, его характеристиках, порядок ознакомления с Имуществом;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 проведении торгов в форме аукциона с открытой формой представления предложений о цене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размер задатка, сроки и порядок внесения задатка, реквизиты счетов, на которые вносится задаток;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начальная цена продажи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шаг аукциона;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порядок и критерии выявления победителя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дата, время и место подведения результатов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порядок и срок заключения договора купли-продажи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сроки платежей, реквизиты счетов, на которые вносятся платежи;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- Назначает дату и время проведения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Организатор торгов обязан опубликовать сообщение о продаже Имущества не позднее, чем за тридцать  дней до даты проведения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- Определяет даты начала и окончания приема заявок, срок подведения итогов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-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Определяет победителя торгов и подписывает протокол о результатах проведения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- Уведомляет участников торгов о результатах проведения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-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Для проведения торгов организатор торгов обязан использовать информационные системы, обеспечивающие: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право участия в торгах без взимания платы;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proofErr w:type="gramStart"/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  <w:proofErr w:type="gramEnd"/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Осуществляет иные функции, установленные Законом о банкротстве, Приказом № 495 и иными нормативными актами.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  - Для участия в торгах </w:t>
      </w:r>
      <w:r w:rsidR="00C37F77">
        <w:rPr>
          <w:sz w:val="20"/>
          <w:szCs w:val="20"/>
        </w:rPr>
        <w:t xml:space="preserve">заявитель </w:t>
      </w:r>
      <w:r w:rsidRPr="00FA3165">
        <w:rPr>
          <w:sz w:val="20"/>
          <w:szCs w:val="20"/>
        </w:rPr>
        <w:t>должен внести задаток в размере 10 (десяти)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FA3165">
        <w:rPr>
          <w:sz w:val="20"/>
          <w:szCs w:val="20"/>
        </w:rPr>
        <w:t>. Шаг аукциона устанавливается в размере 5 (пяти) процентов от начальной цены продажи Имущества Должника.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E53449" w:rsidRDefault="00FA3165" w:rsidP="00E53449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FA3165">
        <w:rPr>
          <w:sz w:val="20"/>
          <w:szCs w:val="20"/>
        </w:rPr>
        <w:t>3.</w:t>
      </w:r>
      <w:r w:rsidRPr="00E53449">
        <w:rPr>
          <w:b/>
          <w:sz w:val="20"/>
          <w:szCs w:val="20"/>
        </w:rPr>
        <w:tab/>
        <w:t>Представление заявок на участие в торгах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3.1. 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Регистрация на электронной площадке осуществляется без взимания платы.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lastRenderedPageBreak/>
        <w:t>3.2.</w:t>
      </w:r>
      <w:r w:rsidRPr="00FA3165">
        <w:rPr>
          <w:sz w:val="20"/>
          <w:szCs w:val="20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3.3.</w:t>
      </w:r>
      <w:r w:rsidRPr="00FA3165">
        <w:rPr>
          <w:sz w:val="20"/>
          <w:szCs w:val="20"/>
        </w:rPr>
        <w:tab/>
        <w:t>Заявка на участие в торгах должна соответствовать требованиям, установленным Законом о банкротстве, Приказом № 495, настоящим Положением, а также требованиям, указанным в сообщении о проведении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3.4.</w:t>
      </w:r>
      <w:r w:rsidRPr="00FA3165">
        <w:rPr>
          <w:sz w:val="20"/>
          <w:szCs w:val="20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номер контактного телефона, адрес электронной почты заявителя;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3.5.</w:t>
      </w:r>
      <w:r w:rsidRPr="00FA3165">
        <w:rPr>
          <w:sz w:val="20"/>
          <w:szCs w:val="20"/>
        </w:rPr>
        <w:tab/>
        <w:t>К заявке на участие в торгах должны прилагаться копии следующих документов: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выписка из единого государственного реестра юридических лиц (для юридического лица);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документы, удостоверяющие личность (для физического лица);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документ, подтверждающий полномочия лица на осуществление действий от имени заявителя.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3.6.</w:t>
      </w:r>
      <w:r w:rsidRPr="00FA3165">
        <w:rPr>
          <w:sz w:val="20"/>
          <w:szCs w:val="20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3.7.</w:t>
      </w:r>
      <w:r w:rsidRPr="00FA3165">
        <w:rPr>
          <w:sz w:val="20"/>
          <w:szCs w:val="20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3.8.</w:t>
      </w:r>
      <w:r w:rsidRPr="00FA3165">
        <w:rPr>
          <w:sz w:val="20"/>
          <w:szCs w:val="20"/>
        </w:rPr>
        <w:tab/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3.9.</w:t>
      </w:r>
      <w:r w:rsidRPr="00FA3165">
        <w:rPr>
          <w:sz w:val="20"/>
          <w:szCs w:val="20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3.10.</w:t>
      </w:r>
      <w:r w:rsidRPr="00FA3165">
        <w:rPr>
          <w:sz w:val="20"/>
          <w:szCs w:val="20"/>
        </w:rPr>
        <w:tab/>
        <w:t xml:space="preserve">Оператор электронной площадки направляет заявителю </w:t>
      </w:r>
      <w:proofErr w:type="gramStart"/>
      <w:r w:rsidRPr="00FA3165">
        <w:rPr>
          <w:sz w:val="20"/>
          <w:szCs w:val="20"/>
        </w:rPr>
        <w:t>в электронной форме подтверждение о регистрации представленной заявки на участие в торгах в день</w:t>
      </w:r>
      <w:proofErr w:type="gramEnd"/>
      <w:r w:rsidRPr="00FA3165">
        <w:rPr>
          <w:sz w:val="20"/>
          <w:szCs w:val="20"/>
        </w:rPr>
        <w:t xml:space="preserve"> регистрации такой заявки с указанием порядкового номера, даты и точного времени ее представления.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3.11.</w:t>
      </w:r>
      <w:r w:rsidRPr="00FA3165">
        <w:rPr>
          <w:sz w:val="20"/>
          <w:szCs w:val="20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3.12.</w:t>
      </w:r>
      <w:r w:rsidRPr="00FA3165">
        <w:rPr>
          <w:sz w:val="20"/>
          <w:szCs w:val="20"/>
        </w:rPr>
        <w:tab/>
        <w:t xml:space="preserve">Срок представления заявок на участие в торгах должен составлять не менее 30 (тридцать) рабочих дней со дня опубликования и размещения сообщения о проведении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3.13.</w:t>
      </w:r>
      <w:r w:rsidRPr="00FA3165">
        <w:rPr>
          <w:sz w:val="20"/>
          <w:szCs w:val="20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11731D" w:rsidRDefault="00FA3165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4.</w:t>
      </w:r>
      <w:r w:rsidRPr="0011731D">
        <w:rPr>
          <w:b/>
          <w:sz w:val="20"/>
          <w:szCs w:val="20"/>
        </w:rPr>
        <w:tab/>
        <w:t>Определение участников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4.2.</w:t>
      </w:r>
      <w:r w:rsidRPr="00FA3165">
        <w:rPr>
          <w:sz w:val="20"/>
          <w:szCs w:val="20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4.3.</w:t>
      </w:r>
      <w:r w:rsidRPr="00FA3165">
        <w:rPr>
          <w:sz w:val="20"/>
          <w:szCs w:val="20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4.4.</w:t>
      </w:r>
      <w:r w:rsidRPr="00FA3165">
        <w:rPr>
          <w:sz w:val="20"/>
          <w:szCs w:val="20"/>
        </w:rPr>
        <w:tab/>
        <w:t>Заявитель приобретает статус участника торгов с момента оформления организатором торгов протокола о признании заявителей участниками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4.5.</w:t>
      </w:r>
      <w:r w:rsidRPr="00FA3165">
        <w:rPr>
          <w:sz w:val="20"/>
          <w:szCs w:val="20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4.6.</w:t>
      </w:r>
      <w:r w:rsidRPr="00FA3165">
        <w:rPr>
          <w:sz w:val="20"/>
          <w:szCs w:val="20"/>
        </w:rPr>
        <w:tab/>
        <w:t>Решение об отказе в допуске заявителя к участию в торгах принимается в случаях: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lastRenderedPageBreak/>
        <w:t>•</w:t>
      </w:r>
      <w:r w:rsidRPr="00FA3165">
        <w:rPr>
          <w:sz w:val="20"/>
          <w:szCs w:val="20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4.7.</w:t>
      </w:r>
      <w:r w:rsidRPr="00FA3165">
        <w:rPr>
          <w:sz w:val="20"/>
          <w:szCs w:val="20"/>
        </w:rPr>
        <w:tab/>
        <w:t>В протоколе об определении участников торгов указывается: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перечень заявителей, допущенных к участию в торгах;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перечень заявителей, которым было отказано в допуске к участию в торгах;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перечень заявителей, отозвавших заявки.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4.8.</w:t>
      </w:r>
      <w:r w:rsidRPr="00FA3165">
        <w:rPr>
          <w:sz w:val="20"/>
          <w:szCs w:val="20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4.9.</w:t>
      </w:r>
      <w:r w:rsidRPr="00FA3165">
        <w:rPr>
          <w:sz w:val="20"/>
          <w:szCs w:val="20"/>
        </w:rPr>
        <w:tab/>
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 в форме электронного документа копий протокола об определении участников торгов в течение 5 (пяти) рабочих дней со дня подписания указанного протокола.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Default="00FA3165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5.</w:t>
      </w:r>
      <w:r w:rsidRPr="0011731D">
        <w:rPr>
          <w:b/>
          <w:sz w:val="20"/>
          <w:szCs w:val="20"/>
        </w:rPr>
        <w:tab/>
        <w:t>Проведение торгов и выявление победителя торгов</w:t>
      </w:r>
    </w:p>
    <w:p w:rsidR="0011731D" w:rsidRPr="0011731D" w:rsidRDefault="0011731D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5.2.</w:t>
      </w:r>
      <w:r w:rsidRPr="00FA3165">
        <w:rPr>
          <w:sz w:val="20"/>
          <w:szCs w:val="20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5.3.</w:t>
      </w:r>
      <w:r w:rsidRPr="00FA3165">
        <w:rPr>
          <w:sz w:val="20"/>
          <w:szCs w:val="20"/>
        </w:rPr>
        <w:tab/>
        <w:t xml:space="preserve">Торги должны быть проведены в срок не позднее чем в течение 5 (пяти) рабочих дней </w:t>
      </w:r>
      <w:proofErr w:type="gramStart"/>
      <w:r w:rsidRPr="00FA3165">
        <w:rPr>
          <w:sz w:val="20"/>
          <w:szCs w:val="20"/>
        </w:rPr>
        <w:t>с даты окончания</w:t>
      </w:r>
      <w:proofErr w:type="gramEnd"/>
      <w:r w:rsidRPr="00FA3165">
        <w:rPr>
          <w:sz w:val="20"/>
          <w:szCs w:val="20"/>
        </w:rPr>
        <w:t xml:space="preserve">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5.4.</w:t>
      </w:r>
      <w:r w:rsidRPr="00FA3165">
        <w:rPr>
          <w:sz w:val="20"/>
          <w:szCs w:val="20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5.5.</w:t>
      </w:r>
      <w:r w:rsidRPr="00FA3165">
        <w:rPr>
          <w:sz w:val="20"/>
          <w:szCs w:val="20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5.6.</w:t>
      </w:r>
      <w:r w:rsidRPr="00FA3165">
        <w:rPr>
          <w:sz w:val="20"/>
          <w:szCs w:val="20"/>
        </w:rPr>
        <w:tab/>
        <w:t>Победителем открытых торгов признается участник торгов, предложивший наиболее высокую цену.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5.7.</w:t>
      </w:r>
      <w:r w:rsidRPr="00FA3165">
        <w:rPr>
          <w:sz w:val="20"/>
          <w:szCs w:val="20"/>
        </w:rPr>
        <w:tab/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каждого участника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результаты рассмотрения предложений о цене Имущества, представленных участниками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наименование, ИНН, ОРГН и место нахождения (для юридического лица), фамилия, имя, отчество, паспортные данные и место жительства (для физического лица) участника торгов, который сделал предпоследнее предложение о цене Имущества в ходе торгов;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proofErr w:type="gramStart"/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победителя торгов;</w:t>
      </w:r>
      <w:proofErr w:type="gramEnd"/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обоснование принятого организатором торгов решения о признании участника торгов победителем.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5.8.</w:t>
      </w:r>
      <w:r w:rsidRPr="00FA3165">
        <w:rPr>
          <w:sz w:val="20"/>
          <w:szCs w:val="20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5.9.</w:t>
      </w:r>
      <w:r w:rsidRPr="00FA3165">
        <w:rPr>
          <w:sz w:val="20"/>
          <w:szCs w:val="20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5.10.</w:t>
      </w:r>
      <w:r w:rsidRPr="00FA3165">
        <w:rPr>
          <w:sz w:val="20"/>
          <w:szCs w:val="20"/>
        </w:rPr>
        <w:tab/>
        <w:t>В случае</w:t>
      </w:r>
      <w:proofErr w:type="gramStart"/>
      <w:r w:rsidRPr="00FA3165">
        <w:rPr>
          <w:sz w:val="20"/>
          <w:szCs w:val="20"/>
        </w:rPr>
        <w:t>,</w:t>
      </w:r>
      <w:proofErr w:type="gramEnd"/>
      <w:r w:rsidRPr="00FA3165">
        <w:rPr>
          <w:sz w:val="20"/>
          <w:szCs w:val="20"/>
        </w:rPr>
        <w:t xml:space="preserve"> если не были представлены заявки на участие в торгах или договор купли – продажи не был заключен с единственным участником торгов, организатор торгов принимает решение о проведении повторных торгов и об установлении начальной цены продажи нереализованного Имущества.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5.11.</w:t>
      </w:r>
      <w:r w:rsidRPr="00FA3165">
        <w:rPr>
          <w:sz w:val="20"/>
          <w:szCs w:val="20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FA3165">
        <w:rPr>
          <w:sz w:val="20"/>
          <w:szCs w:val="20"/>
        </w:rPr>
        <w:t>несостоявшимися</w:t>
      </w:r>
      <w:proofErr w:type="gramEnd"/>
      <w:r w:rsidRPr="00FA3165">
        <w:rPr>
          <w:sz w:val="20"/>
          <w:szCs w:val="20"/>
        </w:rPr>
        <w:t xml:space="preserve"> организатор торгов обязан направить для опубликования сообщение о результатах проведения торгов и дате назначения повторных торгов в ЕФРСБ, торговой площадке.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5.12.</w:t>
      </w:r>
      <w:r w:rsidRPr="00FA3165">
        <w:rPr>
          <w:sz w:val="20"/>
          <w:szCs w:val="20"/>
        </w:rPr>
        <w:tab/>
      </w:r>
      <w:proofErr w:type="gramStart"/>
      <w:r w:rsidRPr="00FA3165">
        <w:rPr>
          <w:sz w:val="20"/>
          <w:szCs w:val="20"/>
        </w:rPr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</w:t>
      </w:r>
      <w:proofErr w:type="gramEnd"/>
      <w:r w:rsidRPr="00FA3165">
        <w:rPr>
          <w:sz w:val="20"/>
          <w:szCs w:val="20"/>
        </w:rPr>
        <w:t xml:space="preserve"> управляющий, а также сведения о предложенной </w:t>
      </w:r>
      <w:r w:rsidRPr="00FA3165">
        <w:rPr>
          <w:sz w:val="20"/>
          <w:szCs w:val="20"/>
        </w:rPr>
        <w:lastRenderedPageBreak/>
        <w:t>победителем цене Имущества.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11731D" w:rsidRDefault="00FA3165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6.</w:t>
      </w:r>
      <w:r w:rsidRPr="0011731D">
        <w:rPr>
          <w:b/>
          <w:sz w:val="20"/>
          <w:szCs w:val="20"/>
        </w:rPr>
        <w:tab/>
        <w:t>Порядок подписания договора купли-продажи, оплаты, передачи имущества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6.1.</w:t>
      </w:r>
      <w:r w:rsidRPr="00FA3165">
        <w:rPr>
          <w:sz w:val="20"/>
          <w:szCs w:val="20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6.2.</w:t>
      </w:r>
      <w:r w:rsidRPr="00FA3165">
        <w:rPr>
          <w:sz w:val="20"/>
          <w:szCs w:val="20"/>
        </w:rPr>
        <w:tab/>
        <w:t xml:space="preserve">В течение 5 (пяти) рабочих дней </w:t>
      </w:r>
      <w:proofErr w:type="gramStart"/>
      <w:r w:rsidRPr="00FA3165">
        <w:rPr>
          <w:sz w:val="20"/>
          <w:szCs w:val="20"/>
        </w:rPr>
        <w:t>с даты подписания</w:t>
      </w:r>
      <w:proofErr w:type="gramEnd"/>
      <w:r w:rsidRPr="00FA3165">
        <w:rPr>
          <w:sz w:val="20"/>
          <w:szCs w:val="20"/>
        </w:rPr>
        <w:t xml:space="preserve">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6.3.</w:t>
      </w:r>
      <w:r w:rsidRPr="00FA3165">
        <w:rPr>
          <w:sz w:val="20"/>
          <w:szCs w:val="20"/>
        </w:rPr>
        <w:tab/>
        <w:t>Обязательными условиями договора купли-продажи Имущества являются: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сведения об Имуществе, его составе, характеристиках, описание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цена продажи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указание на наличие/отсутствие каких-либо обременений в отношении Имущества;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 xml:space="preserve">порядок и срок передачи Имущества покупателю;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•</w:t>
      </w:r>
      <w:r w:rsidRPr="00FA3165">
        <w:rPr>
          <w:sz w:val="20"/>
          <w:szCs w:val="20"/>
        </w:rPr>
        <w:tab/>
        <w:t>иные предусмотренные законодательством Российской Федерации условия.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6.4.</w:t>
      </w:r>
      <w:r w:rsidRPr="00FA3165">
        <w:rPr>
          <w:sz w:val="20"/>
          <w:szCs w:val="20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6.5.</w:t>
      </w:r>
      <w:r w:rsidRPr="00FA3165">
        <w:rPr>
          <w:sz w:val="20"/>
          <w:szCs w:val="20"/>
        </w:rPr>
        <w:tab/>
        <w:t>Передача Имущества покупателю осуществляются только после полной оплаты покупателем цены Имущества.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6.6.</w:t>
      </w:r>
      <w:r w:rsidRPr="00FA3165">
        <w:rPr>
          <w:sz w:val="20"/>
          <w:szCs w:val="20"/>
        </w:rPr>
        <w:tab/>
        <w:t xml:space="preserve">Победитель торгов в течение 5 (пяти) рабочих дней </w:t>
      </w:r>
      <w:proofErr w:type="gramStart"/>
      <w:r w:rsidRPr="00FA3165">
        <w:rPr>
          <w:sz w:val="20"/>
          <w:szCs w:val="20"/>
        </w:rPr>
        <w:t>с даты получения</w:t>
      </w:r>
      <w:proofErr w:type="gramEnd"/>
      <w:r w:rsidRPr="00FA3165">
        <w:rPr>
          <w:sz w:val="20"/>
          <w:szCs w:val="20"/>
        </w:rPr>
        <w:t xml:space="preserve">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6.7.</w:t>
      </w:r>
      <w:r w:rsidRPr="00FA3165">
        <w:rPr>
          <w:sz w:val="20"/>
          <w:szCs w:val="20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</w:t>
      </w:r>
      <w:proofErr w:type="gramStart"/>
      <w:r w:rsidRPr="00FA3165">
        <w:rPr>
          <w:sz w:val="20"/>
          <w:szCs w:val="20"/>
        </w:rPr>
        <w:t>с даты направления</w:t>
      </w:r>
      <w:proofErr w:type="gramEnd"/>
      <w:r w:rsidRPr="00FA3165">
        <w:rPr>
          <w:sz w:val="20"/>
          <w:szCs w:val="20"/>
        </w:rPr>
        <w:t xml:space="preserve"> Арбитражным управляющим предложения о заключении договора купли-продажи победителю торгов.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6.8.</w:t>
      </w:r>
      <w:r w:rsidRPr="00FA3165">
        <w:rPr>
          <w:sz w:val="20"/>
          <w:szCs w:val="20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6.9.</w:t>
      </w:r>
      <w:r w:rsidRPr="00FA3165">
        <w:rPr>
          <w:sz w:val="20"/>
          <w:szCs w:val="20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6.10.</w:t>
      </w:r>
      <w:r w:rsidRPr="00FA3165">
        <w:rPr>
          <w:sz w:val="20"/>
          <w:szCs w:val="20"/>
        </w:rPr>
        <w:tab/>
      </w:r>
      <w:proofErr w:type="gramStart"/>
      <w:r w:rsidRPr="00FA3165">
        <w:rPr>
          <w:sz w:val="20"/>
          <w:szCs w:val="20"/>
        </w:rPr>
        <w:t xml:space="preserve">При отказе этого участника от покупки Имущества или </w:t>
      </w:r>
      <w:proofErr w:type="spellStart"/>
      <w:r w:rsidRPr="00FA3165">
        <w:rPr>
          <w:sz w:val="20"/>
          <w:szCs w:val="20"/>
        </w:rPr>
        <w:t>непоступлении</w:t>
      </w:r>
      <w:proofErr w:type="spellEnd"/>
      <w:r w:rsidRPr="00FA3165">
        <w:rPr>
          <w:sz w:val="20"/>
          <w:szCs w:val="20"/>
        </w:rPr>
        <w:t xml:space="preserve">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  <w:proofErr w:type="gramEnd"/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6.11.</w:t>
      </w:r>
      <w:r w:rsidRPr="00FA3165">
        <w:rPr>
          <w:sz w:val="20"/>
          <w:szCs w:val="20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6.12.</w:t>
      </w:r>
      <w:r w:rsidRPr="00FA3165">
        <w:rPr>
          <w:sz w:val="20"/>
          <w:szCs w:val="20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6.13.</w:t>
      </w:r>
      <w:r w:rsidRPr="00FA3165">
        <w:rPr>
          <w:sz w:val="20"/>
          <w:szCs w:val="20"/>
        </w:rPr>
        <w:tab/>
        <w:t xml:space="preserve">Покупатель обязан полностью оплатить приобретаемый Имущество в срок не позднее 30 (тридцати) рабочих дней </w:t>
      </w:r>
      <w:proofErr w:type="gramStart"/>
      <w:r w:rsidRPr="00FA3165">
        <w:rPr>
          <w:sz w:val="20"/>
          <w:szCs w:val="20"/>
        </w:rPr>
        <w:t>с даты подписания</w:t>
      </w:r>
      <w:proofErr w:type="gramEnd"/>
      <w:r w:rsidRPr="00FA3165">
        <w:rPr>
          <w:sz w:val="20"/>
          <w:szCs w:val="20"/>
        </w:rPr>
        <w:t xml:space="preserve"> договора купли - продажи.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11731D" w:rsidRDefault="00FA3165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7.</w:t>
      </w:r>
      <w:r w:rsidRPr="0011731D">
        <w:rPr>
          <w:b/>
          <w:sz w:val="20"/>
          <w:szCs w:val="20"/>
        </w:rPr>
        <w:tab/>
        <w:t>Повторные торги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7.1.</w:t>
      </w:r>
      <w:r w:rsidRPr="00FA3165">
        <w:rPr>
          <w:sz w:val="20"/>
          <w:szCs w:val="20"/>
        </w:rPr>
        <w:tab/>
        <w:t xml:space="preserve">В случае признания торгов </w:t>
      </w:r>
      <w:proofErr w:type="gramStart"/>
      <w:r w:rsidRPr="00FA3165">
        <w:rPr>
          <w:sz w:val="20"/>
          <w:szCs w:val="20"/>
        </w:rPr>
        <w:t>несостоявшимися</w:t>
      </w:r>
      <w:proofErr w:type="gramEnd"/>
      <w:r w:rsidRPr="00FA3165">
        <w:rPr>
          <w:sz w:val="20"/>
          <w:szCs w:val="20"/>
        </w:rPr>
        <w:t xml:space="preserve"> или не заключения договора купли – продажи с единственным участником торгов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7.2.</w:t>
      </w:r>
      <w:r w:rsidRPr="00FA3165">
        <w:rPr>
          <w:sz w:val="20"/>
          <w:szCs w:val="20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на первоначальных торгах.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7.3.</w:t>
      </w:r>
      <w:r w:rsidRPr="00FA3165">
        <w:rPr>
          <w:sz w:val="20"/>
          <w:szCs w:val="20"/>
        </w:rPr>
        <w:tab/>
        <w:t>Размер задатка для участия в повторных торгах устанавливается в размере 10 (десяти) процентов от начальной цены продажи Имущества на повторных торгах;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>7.4.</w:t>
      </w:r>
      <w:r w:rsidRPr="00FA3165">
        <w:rPr>
          <w:sz w:val="20"/>
          <w:szCs w:val="20"/>
        </w:rPr>
        <w:tab/>
        <w:t>Шаг аукциона составляет 5 (пять) процентов от начальной цены продажи Имущества на повторных торгах.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11731D" w:rsidRDefault="00FA3165" w:rsidP="0011731D">
      <w:pPr>
        <w:pStyle w:val="Style10"/>
        <w:spacing w:line="240" w:lineRule="exact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8.</w:t>
      </w:r>
      <w:r w:rsidRPr="0011731D">
        <w:rPr>
          <w:b/>
          <w:sz w:val="20"/>
          <w:szCs w:val="20"/>
        </w:rPr>
        <w:tab/>
      </w:r>
      <w:r w:rsidR="0011731D">
        <w:rPr>
          <w:b/>
          <w:sz w:val="20"/>
          <w:szCs w:val="20"/>
        </w:rPr>
        <w:t>П</w:t>
      </w:r>
      <w:r w:rsidR="0011731D" w:rsidRPr="0011731D">
        <w:rPr>
          <w:b/>
          <w:sz w:val="20"/>
          <w:szCs w:val="20"/>
        </w:rPr>
        <w:t>родажа имущества на электронно-торговой площадке путем проведения торгов в форме публичного предложения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В случае признания повторных торгов </w:t>
      </w:r>
      <w:proofErr w:type="gramStart"/>
      <w:r w:rsidRPr="00FA3165">
        <w:rPr>
          <w:sz w:val="20"/>
          <w:szCs w:val="20"/>
        </w:rPr>
        <w:t>несостоявшимися</w:t>
      </w:r>
      <w:proofErr w:type="gramEnd"/>
      <w:r w:rsidRPr="00FA3165">
        <w:rPr>
          <w:sz w:val="20"/>
          <w:szCs w:val="20"/>
        </w:rPr>
        <w:t xml:space="preserve"> или </w:t>
      </w:r>
      <w:proofErr w:type="spellStart"/>
      <w:r w:rsidRPr="00FA3165">
        <w:rPr>
          <w:sz w:val="20"/>
          <w:szCs w:val="20"/>
        </w:rPr>
        <w:t>незаключения</w:t>
      </w:r>
      <w:proofErr w:type="spellEnd"/>
      <w:r w:rsidRPr="00FA3165">
        <w:rPr>
          <w:sz w:val="20"/>
          <w:szCs w:val="20"/>
        </w:rPr>
        <w:t xml:space="preserve"> договора купли – продажи с единственным участником, продаваемое на торгах Имущество Должника подлежит продаже посредством публичного предложения.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lastRenderedPageBreak/>
        <w:t xml:space="preserve">        Начальная цена продажи путем публичного предложения устанавливается в размере, указанной в сообщении о продаже имущества должника на повторных торгах                                                                                             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Срок, по истечении которого последовательно снижается начальная цена продажи, составляет 7 (семь) календарных дней. В дальнейшем снижение цены происходит каждые 7 (семь) календарных дней.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 Величина снижения начальной цены продажи составляет 1</w:t>
      </w:r>
      <w:r w:rsidR="0011731D">
        <w:rPr>
          <w:sz w:val="20"/>
          <w:szCs w:val="20"/>
        </w:rPr>
        <w:t>0</w:t>
      </w:r>
      <w:r w:rsidRPr="00FA3165">
        <w:rPr>
          <w:sz w:val="20"/>
          <w:szCs w:val="20"/>
        </w:rPr>
        <w:t xml:space="preserve"> (</w:t>
      </w:r>
      <w:r w:rsidR="0011731D">
        <w:rPr>
          <w:sz w:val="20"/>
          <w:szCs w:val="20"/>
        </w:rPr>
        <w:t>десять</w:t>
      </w:r>
      <w:r w:rsidRPr="00FA3165">
        <w:rPr>
          <w:sz w:val="20"/>
          <w:szCs w:val="20"/>
        </w:rPr>
        <w:t>) процентов от начальной цены продажи посредством публичного предложения.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Торги посредством публичного предложения будут продолжаться до достижения </w:t>
      </w:r>
      <w:r w:rsidR="00EA5F6E">
        <w:rPr>
          <w:sz w:val="20"/>
          <w:szCs w:val="20"/>
        </w:rPr>
        <w:t>2</w:t>
      </w:r>
      <w:r w:rsidR="0011731D">
        <w:rPr>
          <w:sz w:val="20"/>
          <w:szCs w:val="20"/>
        </w:rPr>
        <w:t>0</w:t>
      </w:r>
      <w:r w:rsidRPr="00FA3165">
        <w:rPr>
          <w:sz w:val="20"/>
          <w:szCs w:val="20"/>
        </w:rPr>
        <w:t xml:space="preserve"> (</w:t>
      </w:r>
      <w:r w:rsidR="00EA5F6E">
        <w:rPr>
          <w:sz w:val="20"/>
          <w:szCs w:val="20"/>
        </w:rPr>
        <w:t>двадцати</w:t>
      </w:r>
      <w:r w:rsidRPr="00FA3165">
        <w:rPr>
          <w:sz w:val="20"/>
          <w:szCs w:val="20"/>
        </w:rPr>
        <w:t xml:space="preserve">) процентов от начальной цены продажи имущества посредством публичного предложения (цена отсечения).        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  <w:r w:rsidRPr="00FA3165">
        <w:rPr>
          <w:sz w:val="20"/>
          <w:szCs w:val="20"/>
        </w:rPr>
        <w:t xml:space="preserve">       </w:t>
      </w:r>
    </w:p>
    <w:p w:rsidR="00FA3165" w:rsidRPr="00FA3165" w:rsidRDefault="00FA3165" w:rsidP="00FA3165">
      <w:pPr>
        <w:pStyle w:val="Style10"/>
        <w:spacing w:line="240" w:lineRule="exact"/>
        <w:rPr>
          <w:sz w:val="20"/>
          <w:szCs w:val="20"/>
        </w:rPr>
      </w:pPr>
    </w:p>
    <w:p w:rsidR="0011731D" w:rsidRPr="0011731D" w:rsidRDefault="0011731D" w:rsidP="0011731D">
      <w:pPr>
        <w:pStyle w:val="Style10"/>
        <w:spacing w:line="240" w:lineRule="exact"/>
        <w:ind w:firstLine="0"/>
        <w:jc w:val="center"/>
        <w:rPr>
          <w:b/>
          <w:sz w:val="20"/>
          <w:szCs w:val="20"/>
        </w:rPr>
      </w:pPr>
      <w:r w:rsidRPr="0011731D">
        <w:rPr>
          <w:b/>
          <w:sz w:val="20"/>
          <w:szCs w:val="20"/>
        </w:rPr>
        <w:t>9. Заключительные положения.</w:t>
      </w:r>
    </w:p>
    <w:p w:rsidR="0011731D" w:rsidRDefault="0011731D" w:rsidP="00FA3165">
      <w:pPr>
        <w:pStyle w:val="Style10"/>
        <w:spacing w:line="240" w:lineRule="exact"/>
        <w:ind w:firstLine="0"/>
        <w:rPr>
          <w:sz w:val="20"/>
          <w:szCs w:val="20"/>
        </w:rPr>
      </w:pPr>
    </w:p>
    <w:p w:rsidR="00073715" w:rsidRDefault="00073715" w:rsidP="00FA3165">
      <w:pPr>
        <w:pStyle w:val="Style10"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073715" w:rsidRDefault="00073715" w:rsidP="00FA3165">
      <w:pPr>
        <w:pStyle w:val="Style10"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9.1. </w:t>
      </w:r>
      <w:proofErr w:type="gramStart"/>
      <w:r>
        <w:rPr>
          <w:sz w:val="20"/>
          <w:szCs w:val="20"/>
        </w:rPr>
        <w:t>Денежные средства, вырученные от реализации включаются</w:t>
      </w:r>
      <w:proofErr w:type="gramEnd"/>
      <w:r>
        <w:rPr>
          <w:sz w:val="20"/>
          <w:szCs w:val="20"/>
        </w:rPr>
        <w:t xml:space="preserve"> в конкурсную массу должник</w:t>
      </w:r>
      <w:r w:rsidR="00EA5F6E">
        <w:rPr>
          <w:sz w:val="20"/>
          <w:szCs w:val="20"/>
        </w:rPr>
        <w:t>ов-супругов</w:t>
      </w:r>
      <w:r w:rsidR="005525DB">
        <w:rPr>
          <w:sz w:val="20"/>
          <w:szCs w:val="20"/>
        </w:rPr>
        <w:t>.</w:t>
      </w:r>
    </w:p>
    <w:p w:rsidR="00073715" w:rsidRDefault="00073715" w:rsidP="00FA3165">
      <w:pPr>
        <w:pStyle w:val="Style10"/>
        <w:spacing w:line="240" w:lineRule="exact"/>
        <w:ind w:firstLine="0"/>
        <w:rPr>
          <w:sz w:val="20"/>
          <w:szCs w:val="20"/>
        </w:rPr>
      </w:pPr>
    </w:p>
    <w:p w:rsidR="00F35340" w:rsidRDefault="00073715" w:rsidP="00FA3165">
      <w:pPr>
        <w:pStyle w:val="Style10"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proofErr w:type="gramStart"/>
      <w:r w:rsidR="00FA3165" w:rsidRPr="00FA3165">
        <w:rPr>
          <w:sz w:val="20"/>
          <w:szCs w:val="20"/>
        </w:rPr>
        <w:t>В соответствии правилом пункта 5 статьи 213.26 Закона о банкротстве, если финансовый управляющий не сможет реализовать в установленном порядке принадлежащие гражданину имущество и (или) права требования к третьим лицам и кредиторы откажутся от принятия указанных имущества и (или) прав требования в счет погашения своих требований, после завершения</w:t>
      </w:r>
      <w:r>
        <w:rPr>
          <w:sz w:val="20"/>
          <w:szCs w:val="20"/>
        </w:rPr>
        <w:t xml:space="preserve"> реализации имущества гражданина</w:t>
      </w:r>
      <w:r w:rsidR="00FA3165" w:rsidRPr="00FA3165">
        <w:rPr>
          <w:sz w:val="20"/>
          <w:szCs w:val="20"/>
        </w:rPr>
        <w:t xml:space="preserve"> восстанавливается его право распоряжения указанными имуществом и (или) правами требования</w:t>
      </w:r>
      <w:r>
        <w:rPr>
          <w:sz w:val="20"/>
          <w:szCs w:val="20"/>
        </w:rPr>
        <w:t>.</w:t>
      </w:r>
      <w:proofErr w:type="gramEnd"/>
    </w:p>
    <w:p w:rsidR="00073715" w:rsidRDefault="00073715" w:rsidP="00FA3165">
      <w:pPr>
        <w:pStyle w:val="Style10"/>
        <w:spacing w:line="240" w:lineRule="exact"/>
        <w:ind w:firstLine="0"/>
        <w:rPr>
          <w:sz w:val="20"/>
          <w:szCs w:val="20"/>
        </w:rPr>
      </w:pPr>
    </w:p>
    <w:p w:rsidR="00C0672A" w:rsidRDefault="00C0672A" w:rsidP="00FA3165">
      <w:pPr>
        <w:pStyle w:val="Style10"/>
        <w:spacing w:line="240" w:lineRule="exact"/>
        <w:ind w:firstLine="0"/>
        <w:rPr>
          <w:rStyle w:val="FontStyle11"/>
          <w:sz w:val="20"/>
          <w:szCs w:val="20"/>
        </w:rPr>
      </w:pPr>
    </w:p>
    <w:p w:rsidR="00C0672A" w:rsidRDefault="00C0672A" w:rsidP="00FA3165">
      <w:pPr>
        <w:pStyle w:val="Style10"/>
        <w:spacing w:line="240" w:lineRule="exact"/>
        <w:ind w:firstLine="0"/>
        <w:rPr>
          <w:rStyle w:val="FontStyle11"/>
          <w:sz w:val="20"/>
          <w:szCs w:val="20"/>
        </w:rPr>
      </w:pPr>
    </w:p>
    <w:p w:rsidR="00C0672A" w:rsidRPr="00A3598C" w:rsidRDefault="00C0672A" w:rsidP="00FA3165">
      <w:pPr>
        <w:pStyle w:val="Style10"/>
        <w:spacing w:line="240" w:lineRule="exact"/>
        <w:ind w:firstLine="0"/>
        <w:rPr>
          <w:rStyle w:val="FontStyle11"/>
          <w:sz w:val="20"/>
          <w:szCs w:val="20"/>
        </w:rPr>
      </w:pPr>
    </w:p>
    <w:p w:rsidR="00F35340" w:rsidRDefault="00F35340" w:rsidP="00F35340">
      <w:pPr>
        <w:pStyle w:val="Style2"/>
        <w:widowControl/>
        <w:spacing w:line="240" w:lineRule="exact"/>
        <w:jc w:val="both"/>
        <w:rPr>
          <w:rStyle w:val="FontStyle11"/>
          <w:b/>
          <w:sz w:val="20"/>
          <w:szCs w:val="20"/>
        </w:rPr>
      </w:pPr>
      <w:r w:rsidRPr="00A3598C">
        <w:rPr>
          <w:rStyle w:val="FontStyle11"/>
          <w:b/>
          <w:sz w:val="20"/>
          <w:szCs w:val="20"/>
        </w:rPr>
        <w:t>Финан</w:t>
      </w:r>
      <w:r w:rsidR="007969D6">
        <w:rPr>
          <w:rStyle w:val="FontStyle11"/>
          <w:b/>
          <w:sz w:val="20"/>
          <w:szCs w:val="20"/>
        </w:rPr>
        <w:t xml:space="preserve">совый управляющий           </w:t>
      </w:r>
      <w:r w:rsidR="007969D6" w:rsidRPr="007969D6">
        <w:rPr>
          <w:rStyle w:val="FontStyle11"/>
          <w:rFonts w:ascii="Mistral" w:hAnsi="Mistral"/>
          <w:b/>
          <w:sz w:val="20"/>
          <w:szCs w:val="20"/>
        </w:rPr>
        <w:t>КРАСКОВ</w:t>
      </w:r>
      <w:r w:rsidRPr="007969D6">
        <w:rPr>
          <w:rStyle w:val="FontStyle11"/>
          <w:rFonts w:ascii="Mistral" w:hAnsi="Mistral"/>
          <w:b/>
          <w:sz w:val="20"/>
          <w:szCs w:val="20"/>
        </w:rPr>
        <w:t xml:space="preserve">     </w:t>
      </w:r>
      <w:r w:rsidRPr="00A3598C">
        <w:rPr>
          <w:rStyle w:val="FontStyle11"/>
          <w:b/>
          <w:sz w:val="20"/>
          <w:szCs w:val="20"/>
        </w:rPr>
        <w:t xml:space="preserve">   </w:t>
      </w:r>
      <w:r w:rsidR="00B12DB1" w:rsidRPr="00A3598C">
        <w:rPr>
          <w:rStyle w:val="FontStyle11"/>
          <w:b/>
          <w:sz w:val="20"/>
          <w:szCs w:val="20"/>
        </w:rPr>
        <w:t xml:space="preserve">                          </w:t>
      </w:r>
      <w:proofErr w:type="spellStart"/>
      <w:r w:rsidR="00C057A6" w:rsidRPr="00A3598C">
        <w:rPr>
          <w:rStyle w:val="FontStyle11"/>
          <w:b/>
          <w:sz w:val="20"/>
          <w:szCs w:val="20"/>
        </w:rPr>
        <w:t>Красков</w:t>
      </w:r>
      <w:proofErr w:type="spellEnd"/>
      <w:r w:rsidR="00C057A6" w:rsidRPr="00A3598C">
        <w:rPr>
          <w:rStyle w:val="FontStyle11"/>
          <w:b/>
          <w:sz w:val="20"/>
          <w:szCs w:val="20"/>
        </w:rPr>
        <w:t xml:space="preserve"> Е.В.</w:t>
      </w:r>
    </w:p>
    <w:sectPr w:rsidR="00F35340" w:rsidSect="001076E6">
      <w:footerReference w:type="default" r:id="rId12"/>
      <w:type w:val="continuous"/>
      <w:pgSz w:w="11905" w:h="16837" w:code="9"/>
      <w:pgMar w:top="425" w:right="992" w:bottom="425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0E" w:rsidRDefault="00630A0E">
      <w:r>
        <w:separator/>
      </w:r>
    </w:p>
  </w:endnote>
  <w:endnote w:type="continuationSeparator" w:id="0">
    <w:p w:rsidR="00630A0E" w:rsidRDefault="0063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5A" w:rsidRDefault="00A5255A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0E" w:rsidRDefault="00630A0E">
      <w:r>
        <w:separator/>
      </w:r>
    </w:p>
  </w:footnote>
  <w:footnote w:type="continuationSeparator" w:id="0">
    <w:p w:rsidR="00630A0E" w:rsidRDefault="0063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1A3756F"/>
    <w:multiLevelType w:val="multilevel"/>
    <w:tmpl w:val="065C4A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CCA2880"/>
    <w:multiLevelType w:val="multilevel"/>
    <w:tmpl w:val="CBFE4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D527F"/>
    <w:multiLevelType w:val="multilevel"/>
    <w:tmpl w:val="2D22D3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7060F6"/>
    <w:multiLevelType w:val="multilevel"/>
    <w:tmpl w:val="3166A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A02636"/>
    <w:multiLevelType w:val="hybridMultilevel"/>
    <w:tmpl w:val="473C3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8680535"/>
    <w:multiLevelType w:val="multilevel"/>
    <w:tmpl w:val="CD2A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3F2E69"/>
    <w:multiLevelType w:val="multilevel"/>
    <w:tmpl w:val="8E56E572"/>
    <w:lvl w:ilvl="0">
      <w:start w:val="1"/>
      <w:numFmt w:val="decimal"/>
      <w:lvlText w:val="%1."/>
      <w:lvlJc w:val="left"/>
      <w:pPr>
        <w:ind w:left="560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9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6FD460E4"/>
    <w:multiLevelType w:val="multilevel"/>
    <w:tmpl w:val="D18C7A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7B"/>
    <w:rsid w:val="00004988"/>
    <w:rsid w:val="000261CE"/>
    <w:rsid w:val="00040CCF"/>
    <w:rsid w:val="00042A03"/>
    <w:rsid w:val="0005171C"/>
    <w:rsid w:val="000536EF"/>
    <w:rsid w:val="00054C5E"/>
    <w:rsid w:val="00055BC4"/>
    <w:rsid w:val="00065724"/>
    <w:rsid w:val="00070CFA"/>
    <w:rsid w:val="00073715"/>
    <w:rsid w:val="0008390E"/>
    <w:rsid w:val="000A1583"/>
    <w:rsid w:val="000A1976"/>
    <w:rsid w:val="000A3956"/>
    <w:rsid w:val="000A5ABD"/>
    <w:rsid w:val="000B134C"/>
    <w:rsid w:val="000B7FB3"/>
    <w:rsid w:val="000C1B24"/>
    <w:rsid w:val="000D0BF0"/>
    <w:rsid w:val="000D1BD6"/>
    <w:rsid w:val="000D3FCB"/>
    <w:rsid w:val="000D4A66"/>
    <w:rsid w:val="000E07BB"/>
    <w:rsid w:val="000F15E4"/>
    <w:rsid w:val="000F2320"/>
    <w:rsid w:val="000F4D7D"/>
    <w:rsid w:val="001076E6"/>
    <w:rsid w:val="0011731D"/>
    <w:rsid w:val="00117A25"/>
    <w:rsid w:val="00120B9B"/>
    <w:rsid w:val="001210FF"/>
    <w:rsid w:val="00123861"/>
    <w:rsid w:val="00126B28"/>
    <w:rsid w:val="00126FEA"/>
    <w:rsid w:val="00132442"/>
    <w:rsid w:val="00132556"/>
    <w:rsid w:val="0013266F"/>
    <w:rsid w:val="00134AF4"/>
    <w:rsid w:val="00143C2B"/>
    <w:rsid w:val="00144410"/>
    <w:rsid w:val="00152D65"/>
    <w:rsid w:val="00153386"/>
    <w:rsid w:val="001534BB"/>
    <w:rsid w:val="00154663"/>
    <w:rsid w:val="0015772D"/>
    <w:rsid w:val="001617D3"/>
    <w:rsid w:val="00172AB1"/>
    <w:rsid w:val="00177BC5"/>
    <w:rsid w:val="00186AD1"/>
    <w:rsid w:val="001B27A7"/>
    <w:rsid w:val="001B3385"/>
    <w:rsid w:val="001B44ED"/>
    <w:rsid w:val="001F3D2E"/>
    <w:rsid w:val="001F428A"/>
    <w:rsid w:val="001F5424"/>
    <w:rsid w:val="00212101"/>
    <w:rsid w:val="00212161"/>
    <w:rsid w:val="00215A43"/>
    <w:rsid w:val="002175E8"/>
    <w:rsid w:val="00245454"/>
    <w:rsid w:val="00247573"/>
    <w:rsid w:val="002515B9"/>
    <w:rsid w:val="002528AC"/>
    <w:rsid w:val="002557A1"/>
    <w:rsid w:val="0027132E"/>
    <w:rsid w:val="002742A6"/>
    <w:rsid w:val="00274D16"/>
    <w:rsid w:val="002752EE"/>
    <w:rsid w:val="0027703C"/>
    <w:rsid w:val="002830AB"/>
    <w:rsid w:val="00287377"/>
    <w:rsid w:val="002908CA"/>
    <w:rsid w:val="002911F1"/>
    <w:rsid w:val="00292F96"/>
    <w:rsid w:val="002954E0"/>
    <w:rsid w:val="002A6EA9"/>
    <w:rsid w:val="002A7366"/>
    <w:rsid w:val="002B1113"/>
    <w:rsid w:val="002B2923"/>
    <w:rsid w:val="002B39B5"/>
    <w:rsid w:val="002B604B"/>
    <w:rsid w:val="002B71E4"/>
    <w:rsid w:val="002C004F"/>
    <w:rsid w:val="002C0F42"/>
    <w:rsid w:val="002C11AD"/>
    <w:rsid w:val="002C49C1"/>
    <w:rsid w:val="002C5991"/>
    <w:rsid w:val="002D3D4F"/>
    <w:rsid w:val="002D6F0B"/>
    <w:rsid w:val="002E32C1"/>
    <w:rsid w:val="002F27AB"/>
    <w:rsid w:val="002F3338"/>
    <w:rsid w:val="00300372"/>
    <w:rsid w:val="0030215B"/>
    <w:rsid w:val="003137E0"/>
    <w:rsid w:val="0031562E"/>
    <w:rsid w:val="00317774"/>
    <w:rsid w:val="00317E83"/>
    <w:rsid w:val="00321DAA"/>
    <w:rsid w:val="0033170E"/>
    <w:rsid w:val="00342F05"/>
    <w:rsid w:val="00344F3D"/>
    <w:rsid w:val="003508F5"/>
    <w:rsid w:val="003650EB"/>
    <w:rsid w:val="00382626"/>
    <w:rsid w:val="00382C7C"/>
    <w:rsid w:val="00382D27"/>
    <w:rsid w:val="0038387A"/>
    <w:rsid w:val="00385ED9"/>
    <w:rsid w:val="00387A9C"/>
    <w:rsid w:val="00390284"/>
    <w:rsid w:val="003A3E10"/>
    <w:rsid w:val="003A6AB8"/>
    <w:rsid w:val="003B3415"/>
    <w:rsid w:val="003B4728"/>
    <w:rsid w:val="003B4733"/>
    <w:rsid w:val="003C31EC"/>
    <w:rsid w:val="003C4FB5"/>
    <w:rsid w:val="003F2D90"/>
    <w:rsid w:val="003F6FF3"/>
    <w:rsid w:val="003F6FF9"/>
    <w:rsid w:val="00401E03"/>
    <w:rsid w:val="00407D2D"/>
    <w:rsid w:val="00420311"/>
    <w:rsid w:val="0042343A"/>
    <w:rsid w:val="00425B54"/>
    <w:rsid w:val="00426D6D"/>
    <w:rsid w:val="004277B1"/>
    <w:rsid w:val="00436FB3"/>
    <w:rsid w:val="004439E5"/>
    <w:rsid w:val="0044447E"/>
    <w:rsid w:val="00444821"/>
    <w:rsid w:val="0045153E"/>
    <w:rsid w:val="00453159"/>
    <w:rsid w:val="004564C3"/>
    <w:rsid w:val="0047652F"/>
    <w:rsid w:val="004838AE"/>
    <w:rsid w:val="004913FE"/>
    <w:rsid w:val="0049492B"/>
    <w:rsid w:val="004A1010"/>
    <w:rsid w:val="004A579D"/>
    <w:rsid w:val="004A5E07"/>
    <w:rsid w:val="004A7DBD"/>
    <w:rsid w:val="004B16F6"/>
    <w:rsid w:val="004B67BF"/>
    <w:rsid w:val="004B6B0F"/>
    <w:rsid w:val="004C0FD6"/>
    <w:rsid w:val="004D645A"/>
    <w:rsid w:val="004E1B4E"/>
    <w:rsid w:val="004E5875"/>
    <w:rsid w:val="004F02AF"/>
    <w:rsid w:val="004F3650"/>
    <w:rsid w:val="004F3CAE"/>
    <w:rsid w:val="00504FA5"/>
    <w:rsid w:val="00505499"/>
    <w:rsid w:val="005152BD"/>
    <w:rsid w:val="00523758"/>
    <w:rsid w:val="00526C01"/>
    <w:rsid w:val="00533C6E"/>
    <w:rsid w:val="005430FD"/>
    <w:rsid w:val="005525DB"/>
    <w:rsid w:val="00562C0C"/>
    <w:rsid w:val="00571CEE"/>
    <w:rsid w:val="0057287F"/>
    <w:rsid w:val="005746AA"/>
    <w:rsid w:val="00577E34"/>
    <w:rsid w:val="00584754"/>
    <w:rsid w:val="005877F8"/>
    <w:rsid w:val="00587ECD"/>
    <w:rsid w:val="00590CB4"/>
    <w:rsid w:val="005A4124"/>
    <w:rsid w:val="005B6053"/>
    <w:rsid w:val="005C273E"/>
    <w:rsid w:val="005D27D7"/>
    <w:rsid w:val="005D5E8D"/>
    <w:rsid w:val="005D7699"/>
    <w:rsid w:val="005E567B"/>
    <w:rsid w:val="005E5EB5"/>
    <w:rsid w:val="005E7B32"/>
    <w:rsid w:val="005F0048"/>
    <w:rsid w:val="005F34AF"/>
    <w:rsid w:val="00602813"/>
    <w:rsid w:val="006066E2"/>
    <w:rsid w:val="0062276C"/>
    <w:rsid w:val="00630A0E"/>
    <w:rsid w:val="00644A5D"/>
    <w:rsid w:val="006475ED"/>
    <w:rsid w:val="006540BF"/>
    <w:rsid w:val="006551DE"/>
    <w:rsid w:val="006563AA"/>
    <w:rsid w:val="00656B65"/>
    <w:rsid w:val="00662622"/>
    <w:rsid w:val="0067266D"/>
    <w:rsid w:val="00675E3B"/>
    <w:rsid w:val="00680B71"/>
    <w:rsid w:val="00681C05"/>
    <w:rsid w:val="00697FA6"/>
    <w:rsid w:val="006A344B"/>
    <w:rsid w:val="006A5BB8"/>
    <w:rsid w:val="006A7126"/>
    <w:rsid w:val="006B3C13"/>
    <w:rsid w:val="006C03F1"/>
    <w:rsid w:val="006C4A2F"/>
    <w:rsid w:val="006E1BAE"/>
    <w:rsid w:val="006E5A16"/>
    <w:rsid w:val="006E6F5B"/>
    <w:rsid w:val="006F67AD"/>
    <w:rsid w:val="00706303"/>
    <w:rsid w:val="0071658A"/>
    <w:rsid w:val="0072324C"/>
    <w:rsid w:val="00725529"/>
    <w:rsid w:val="007328DA"/>
    <w:rsid w:val="0074090E"/>
    <w:rsid w:val="00740954"/>
    <w:rsid w:val="00742B02"/>
    <w:rsid w:val="00750F38"/>
    <w:rsid w:val="00752970"/>
    <w:rsid w:val="00756F3D"/>
    <w:rsid w:val="00771128"/>
    <w:rsid w:val="00771AA4"/>
    <w:rsid w:val="00777D5F"/>
    <w:rsid w:val="00783237"/>
    <w:rsid w:val="00786DB9"/>
    <w:rsid w:val="00794ECF"/>
    <w:rsid w:val="007969D6"/>
    <w:rsid w:val="007A22B8"/>
    <w:rsid w:val="007A5356"/>
    <w:rsid w:val="007A6A4A"/>
    <w:rsid w:val="007B462B"/>
    <w:rsid w:val="007B721A"/>
    <w:rsid w:val="007D36A1"/>
    <w:rsid w:val="007D56A9"/>
    <w:rsid w:val="007E1015"/>
    <w:rsid w:val="007F489C"/>
    <w:rsid w:val="00803848"/>
    <w:rsid w:val="00805D21"/>
    <w:rsid w:val="00805DAE"/>
    <w:rsid w:val="0081330C"/>
    <w:rsid w:val="00814C09"/>
    <w:rsid w:val="00815FCD"/>
    <w:rsid w:val="00830FC7"/>
    <w:rsid w:val="00833A65"/>
    <w:rsid w:val="008356B2"/>
    <w:rsid w:val="00841481"/>
    <w:rsid w:val="008421DE"/>
    <w:rsid w:val="00843CEE"/>
    <w:rsid w:val="008442AB"/>
    <w:rsid w:val="00844FA6"/>
    <w:rsid w:val="008509D1"/>
    <w:rsid w:val="00856973"/>
    <w:rsid w:val="0086798E"/>
    <w:rsid w:val="00874310"/>
    <w:rsid w:val="00875D56"/>
    <w:rsid w:val="00885262"/>
    <w:rsid w:val="0089140D"/>
    <w:rsid w:val="0089496B"/>
    <w:rsid w:val="008A1DD4"/>
    <w:rsid w:val="008A303A"/>
    <w:rsid w:val="008B6D90"/>
    <w:rsid w:val="008C4D37"/>
    <w:rsid w:val="008E16FF"/>
    <w:rsid w:val="008E385B"/>
    <w:rsid w:val="008E3FE0"/>
    <w:rsid w:val="008E5691"/>
    <w:rsid w:val="008F782B"/>
    <w:rsid w:val="00902A0B"/>
    <w:rsid w:val="009053FD"/>
    <w:rsid w:val="00905404"/>
    <w:rsid w:val="00914521"/>
    <w:rsid w:val="0091687A"/>
    <w:rsid w:val="0093054B"/>
    <w:rsid w:val="00955AEE"/>
    <w:rsid w:val="00956003"/>
    <w:rsid w:val="00971A46"/>
    <w:rsid w:val="00973CF5"/>
    <w:rsid w:val="00982682"/>
    <w:rsid w:val="00992FF2"/>
    <w:rsid w:val="00993D59"/>
    <w:rsid w:val="009A6B4F"/>
    <w:rsid w:val="009B4BA3"/>
    <w:rsid w:val="009D0D21"/>
    <w:rsid w:val="009E463F"/>
    <w:rsid w:val="00A05387"/>
    <w:rsid w:val="00A05DC7"/>
    <w:rsid w:val="00A11EF6"/>
    <w:rsid w:val="00A132EC"/>
    <w:rsid w:val="00A17CE7"/>
    <w:rsid w:val="00A23438"/>
    <w:rsid w:val="00A24835"/>
    <w:rsid w:val="00A30E54"/>
    <w:rsid w:val="00A31760"/>
    <w:rsid w:val="00A3269A"/>
    <w:rsid w:val="00A33BDC"/>
    <w:rsid w:val="00A35686"/>
    <w:rsid w:val="00A3598C"/>
    <w:rsid w:val="00A4173B"/>
    <w:rsid w:val="00A45E47"/>
    <w:rsid w:val="00A507F9"/>
    <w:rsid w:val="00A5255A"/>
    <w:rsid w:val="00A66230"/>
    <w:rsid w:val="00A77935"/>
    <w:rsid w:val="00A81259"/>
    <w:rsid w:val="00A916E4"/>
    <w:rsid w:val="00A975B7"/>
    <w:rsid w:val="00AA7184"/>
    <w:rsid w:val="00AB2750"/>
    <w:rsid w:val="00AC1F3D"/>
    <w:rsid w:val="00AC381F"/>
    <w:rsid w:val="00AD0370"/>
    <w:rsid w:val="00AE2413"/>
    <w:rsid w:val="00AE538B"/>
    <w:rsid w:val="00AF016E"/>
    <w:rsid w:val="00AF14FE"/>
    <w:rsid w:val="00AF2028"/>
    <w:rsid w:val="00AF44F0"/>
    <w:rsid w:val="00AF563D"/>
    <w:rsid w:val="00AF63B5"/>
    <w:rsid w:val="00AF727C"/>
    <w:rsid w:val="00B01A50"/>
    <w:rsid w:val="00B12DB1"/>
    <w:rsid w:val="00B21DC6"/>
    <w:rsid w:val="00B24DA2"/>
    <w:rsid w:val="00B32B44"/>
    <w:rsid w:val="00B35A57"/>
    <w:rsid w:val="00B376BE"/>
    <w:rsid w:val="00B401B3"/>
    <w:rsid w:val="00B47FA9"/>
    <w:rsid w:val="00B6036A"/>
    <w:rsid w:val="00B7054E"/>
    <w:rsid w:val="00B738B2"/>
    <w:rsid w:val="00B861A8"/>
    <w:rsid w:val="00B939EA"/>
    <w:rsid w:val="00BB3116"/>
    <w:rsid w:val="00BB354C"/>
    <w:rsid w:val="00BB7A2B"/>
    <w:rsid w:val="00BC2117"/>
    <w:rsid w:val="00BD70C2"/>
    <w:rsid w:val="00BE051F"/>
    <w:rsid w:val="00BE15B9"/>
    <w:rsid w:val="00BE63D5"/>
    <w:rsid w:val="00BF29B5"/>
    <w:rsid w:val="00C01692"/>
    <w:rsid w:val="00C057A6"/>
    <w:rsid w:val="00C0672A"/>
    <w:rsid w:val="00C075F7"/>
    <w:rsid w:val="00C07BA3"/>
    <w:rsid w:val="00C167A1"/>
    <w:rsid w:val="00C37F77"/>
    <w:rsid w:val="00C4082B"/>
    <w:rsid w:val="00C46248"/>
    <w:rsid w:val="00C5128E"/>
    <w:rsid w:val="00C60BF7"/>
    <w:rsid w:val="00C77CBB"/>
    <w:rsid w:val="00C77FCF"/>
    <w:rsid w:val="00C85880"/>
    <w:rsid w:val="00CA2FC6"/>
    <w:rsid w:val="00CB074C"/>
    <w:rsid w:val="00CB2DD1"/>
    <w:rsid w:val="00CC1608"/>
    <w:rsid w:val="00CC59D2"/>
    <w:rsid w:val="00CC7F7E"/>
    <w:rsid w:val="00CD01F8"/>
    <w:rsid w:val="00CD0490"/>
    <w:rsid w:val="00CD40CB"/>
    <w:rsid w:val="00CD7F77"/>
    <w:rsid w:val="00CE5572"/>
    <w:rsid w:val="00D00173"/>
    <w:rsid w:val="00D0118E"/>
    <w:rsid w:val="00D04A6E"/>
    <w:rsid w:val="00D141A0"/>
    <w:rsid w:val="00D16564"/>
    <w:rsid w:val="00D257BF"/>
    <w:rsid w:val="00D36F27"/>
    <w:rsid w:val="00D44F8F"/>
    <w:rsid w:val="00D572A9"/>
    <w:rsid w:val="00D6390D"/>
    <w:rsid w:val="00D63A5B"/>
    <w:rsid w:val="00D70635"/>
    <w:rsid w:val="00D70C32"/>
    <w:rsid w:val="00D74F03"/>
    <w:rsid w:val="00D77624"/>
    <w:rsid w:val="00D813AA"/>
    <w:rsid w:val="00D82B65"/>
    <w:rsid w:val="00D852C6"/>
    <w:rsid w:val="00D93BAB"/>
    <w:rsid w:val="00D94377"/>
    <w:rsid w:val="00DA0537"/>
    <w:rsid w:val="00DA0CCF"/>
    <w:rsid w:val="00DA4355"/>
    <w:rsid w:val="00DB213E"/>
    <w:rsid w:val="00DB6613"/>
    <w:rsid w:val="00DC7BE8"/>
    <w:rsid w:val="00DD04AD"/>
    <w:rsid w:val="00DD494B"/>
    <w:rsid w:val="00DD6F32"/>
    <w:rsid w:val="00DD7D09"/>
    <w:rsid w:val="00DF2BCC"/>
    <w:rsid w:val="00DF5C63"/>
    <w:rsid w:val="00E00F5F"/>
    <w:rsid w:val="00E0325A"/>
    <w:rsid w:val="00E26880"/>
    <w:rsid w:val="00E268FD"/>
    <w:rsid w:val="00E31170"/>
    <w:rsid w:val="00E320A4"/>
    <w:rsid w:val="00E3228B"/>
    <w:rsid w:val="00E334EA"/>
    <w:rsid w:val="00E476C3"/>
    <w:rsid w:val="00E53449"/>
    <w:rsid w:val="00E537DE"/>
    <w:rsid w:val="00E61683"/>
    <w:rsid w:val="00E650C2"/>
    <w:rsid w:val="00E65966"/>
    <w:rsid w:val="00E75213"/>
    <w:rsid w:val="00E77A92"/>
    <w:rsid w:val="00E87016"/>
    <w:rsid w:val="00E91E33"/>
    <w:rsid w:val="00E95EB3"/>
    <w:rsid w:val="00E9618D"/>
    <w:rsid w:val="00EA0E5B"/>
    <w:rsid w:val="00EA5F6E"/>
    <w:rsid w:val="00EB2580"/>
    <w:rsid w:val="00EB51FB"/>
    <w:rsid w:val="00EB57DE"/>
    <w:rsid w:val="00ED14F4"/>
    <w:rsid w:val="00EE12F8"/>
    <w:rsid w:val="00EE1489"/>
    <w:rsid w:val="00EF061D"/>
    <w:rsid w:val="00F00F65"/>
    <w:rsid w:val="00F07E06"/>
    <w:rsid w:val="00F1151A"/>
    <w:rsid w:val="00F1438D"/>
    <w:rsid w:val="00F143BE"/>
    <w:rsid w:val="00F14D03"/>
    <w:rsid w:val="00F16F13"/>
    <w:rsid w:val="00F22EB1"/>
    <w:rsid w:val="00F3291B"/>
    <w:rsid w:val="00F3329A"/>
    <w:rsid w:val="00F349B4"/>
    <w:rsid w:val="00F35340"/>
    <w:rsid w:val="00F3688E"/>
    <w:rsid w:val="00F6369A"/>
    <w:rsid w:val="00F71C2E"/>
    <w:rsid w:val="00F760B1"/>
    <w:rsid w:val="00F85B89"/>
    <w:rsid w:val="00F92373"/>
    <w:rsid w:val="00F932CB"/>
    <w:rsid w:val="00F9626E"/>
    <w:rsid w:val="00F96CDE"/>
    <w:rsid w:val="00F97BF2"/>
    <w:rsid w:val="00FA17B7"/>
    <w:rsid w:val="00FA3165"/>
    <w:rsid w:val="00FA43E5"/>
    <w:rsid w:val="00FA5C62"/>
    <w:rsid w:val="00FA6056"/>
    <w:rsid w:val="00FA75E9"/>
    <w:rsid w:val="00FB2F1F"/>
    <w:rsid w:val="00FC26CA"/>
    <w:rsid w:val="00FC2C09"/>
    <w:rsid w:val="00FC3B20"/>
    <w:rsid w:val="00FD3D7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B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255A"/>
    <w:pPr>
      <w:spacing w:line="240" w:lineRule="exact"/>
    </w:pPr>
  </w:style>
  <w:style w:type="paragraph" w:customStyle="1" w:styleId="Style2">
    <w:name w:val="Style2"/>
    <w:basedOn w:val="a"/>
    <w:uiPriority w:val="99"/>
    <w:rsid w:val="00A5255A"/>
  </w:style>
  <w:style w:type="paragraph" w:customStyle="1" w:styleId="Style3">
    <w:name w:val="Style3"/>
    <w:basedOn w:val="a"/>
    <w:uiPriority w:val="99"/>
    <w:rsid w:val="00A5255A"/>
  </w:style>
  <w:style w:type="paragraph" w:customStyle="1" w:styleId="Style4">
    <w:name w:val="Style4"/>
    <w:basedOn w:val="a"/>
    <w:uiPriority w:val="99"/>
    <w:rsid w:val="00A5255A"/>
  </w:style>
  <w:style w:type="paragraph" w:customStyle="1" w:styleId="Style5">
    <w:name w:val="Style5"/>
    <w:basedOn w:val="a"/>
    <w:uiPriority w:val="99"/>
    <w:rsid w:val="00A5255A"/>
  </w:style>
  <w:style w:type="paragraph" w:customStyle="1" w:styleId="Style6">
    <w:name w:val="Style6"/>
    <w:basedOn w:val="a"/>
    <w:uiPriority w:val="99"/>
    <w:rsid w:val="00A5255A"/>
    <w:pPr>
      <w:spacing w:line="240" w:lineRule="exact"/>
      <w:ind w:firstLine="499"/>
      <w:jc w:val="both"/>
    </w:pPr>
  </w:style>
  <w:style w:type="paragraph" w:customStyle="1" w:styleId="Style7">
    <w:name w:val="Style7"/>
    <w:basedOn w:val="a"/>
    <w:uiPriority w:val="99"/>
    <w:rsid w:val="00A5255A"/>
  </w:style>
  <w:style w:type="paragraph" w:customStyle="1" w:styleId="Style8">
    <w:name w:val="Style8"/>
    <w:basedOn w:val="a"/>
    <w:uiPriority w:val="99"/>
    <w:rsid w:val="00A5255A"/>
    <w:pPr>
      <w:spacing w:line="240" w:lineRule="exact"/>
      <w:ind w:firstLine="806"/>
    </w:pPr>
  </w:style>
  <w:style w:type="paragraph" w:customStyle="1" w:styleId="Style9">
    <w:name w:val="Style9"/>
    <w:basedOn w:val="a"/>
    <w:uiPriority w:val="99"/>
    <w:rsid w:val="00A5255A"/>
  </w:style>
  <w:style w:type="paragraph" w:customStyle="1" w:styleId="Style10">
    <w:name w:val="Style10"/>
    <w:basedOn w:val="a"/>
    <w:uiPriority w:val="99"/>
    <w:rsid w:val="00A5255A"/>
    <w:pPr>
      <w:spacing w:line="241" w:lineRule="exact"/>
      <w:ind w:firstLine="533"/>
      <w:jc w:val="both"/>
    </w:pPr>
  </w:style>
  <w:style w:type="character" w:customStyle="1" w:styleId="FontStyle12">
    <w:name w:val="Font Style12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5255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A5255A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A5255A"/>
    <w:rPr>
      <w:color w:val="000080"/>
      <w:u w:val="single"/>
    </w:rPr>
  </w:style>
  <w:style w:type="character" w:customStyle="1" w:styleId="FontStyle11">
    <w:name w:val="Font Style11"/>
    <w:basedOn w:val="a0"/>
    <w:uiPriority w:val="99"/>
    <w:rsid w:val="00407D2D"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A4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A43"/>
    <w:rPr>
      <w:rFonts w:hAnsi="Times New Roman" w:cs="Times New Roman"/>
      <w:sz w:val="24"/>
      <w:szCs w:val="24"/>
    </w:rPr>
  </w:style>
  <w:style w:type="paragraph" w:customStyle="1" w:styleId="ConsNormal">
    <w:name w:val="ConsNormal"/>
    <w:rsid w:val="00584754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ЗЗАГОЛОВОК"/>
    <w:basedOn w:val="2"/>
    <w:qFormat/>
    <w:rsid w:val="00584754"/>
    <w:pPr>
      <w:keepLines w:val="0"/>
      <w:widowControl/>
      <w:autoSpaceDE/>
      <w:autoSpaceDN/>
      <w:adjustRightInd/>
      <w:spacing w:before="240" w:after="240"/>
      <w:ind w:right="23" w:firstLine="142"/>
      <w:jc w:val="center"/>
    </w:pPr>
    <w:rPr>
      <w:rFonts w:ascii="Times New Roman" w:eastAsia="Times New Roman" w:hAnsi="Times New Roman" w:cs="Times New Roman"/>
      <w:iCs/>
      <w:caps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584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99"/>
    <w:qFormat/>
    <w:rsid w:val="0058475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FC3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C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rror1">
    <w:name w:val="error1"/>
    <w:basedOn w:val="a0"/>
    <w:rsid w:val="00C77CBB"/>
    <w:rPr>
      <w:color w:val="CC0000"/>
    </w:rPr>
  </w:style>
  <w:style w:type="paragraph" w:styleId="aa">
    <w:name w:val="Body Text"/>
    <w:basedOn w:val="a"/>
    <w:link w:val="ab"/>
    <w:rsid w:val="007B721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Body Text Indent"/>
    <w:basedOn w:val="a"/>
    <w:link w:val="ad"/>
    <w:rsid w:val="007B721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rsid w:val="00D63A5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63A5B"/>
    <w:rPr>
      <w:rFonts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54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186AD1"/>
    <w:rPr>
      <w:b/>
      <w:bCs/>
    </w:rPr>
  </w:style>
  <w:style w:type="paragraph" w:styleId="af">
    <w:name w:val="Normal (Web)"/>
    <w:basedOn w:val="a"/>
    <w:uiPriority w:val="99"/>
    <w:unhideWhenUsed/>
    <w:rsid w:val="00186A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B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FA43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A43E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A43E5"/>
    <w:rPr>
      <w:rFonts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43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43E5"/>
    <w:rPr>
      <w:rFonts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A43E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43E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E16F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1617D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617D3"/>
    <w:rPr>
      <w:rFonts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1617D3"/>
    <w:rPr>
      <w:rFonts w:cs="Times New Roman"/>
      <w:vertAlign w:val="superscript"/>
    </w:rPr>
  </w:style>
  <w:style w:type="table" w:styleId="afa">
    <w:name w:val="Table Grid"/>
    <w:basedOn w:val="a1"/>
    <w:uiPriority w:val="59"/>
    <w:rsid w:val="0042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2"/>
    <w:basedOn w:val="a"/>
    <w:uiPriority w:val="99"/>
    <w:rsid w:val="00750F38"/>
    <w:pPr>
      <w:widowControl/>
      <w:autoSpaceDE/>
      <w:autoSpaceDN/>
      <w:adjustRightInd/>
      <w:ind w:left="566" w:hanging="283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B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255A"/>
    <w:pPr>
      <w:spacing w:line="240" w:lineRule="exact"/>
    </w:pPr>
  </w:style>
  <w:style w:type="paragraph" w:customStyle="1" w:styleId="Style2">
    <w:name w:val="Style2"/>
    <w:basedOn w:val="a"/>
    <w:uiPriority w:val="99"/>
    <w:rsid w:val="00A5255A"/>
  </w:style>
  <w:style w:type="paragraph" w:customStyle="1" w:styleId="Style3">
    <w:name w:val="Style3"/>
    <w:basedOn w:val="a"/>
    <w:uiPriority w:val="99"/>
    <w:rsid w:val="00A5255A"/>
  </w:style>
  <w:style w:type="paragraph" w:customStyle="1" w:styleId="Style4">
    <w:name w:val="Style4"/>
    <w:basedOn w:val="a"/>
    <w:uiPriority w:val="99"/>
    <w:rsid w:val="00A5255A"/>
  </w:style>
  <w:style w:type="paragraph" w:customStyle="1" w:styleId="Style5">
    <w:name w:val="Style5"/>
    <w:basedOn w:val="a"/>
    <w:uiPriority w:val="99"/>
    <w:rsid w:val="00A5255A"/>
  </w:style>
  <w:style w:type="paragraph" w:customStyle="1" w:styleId="Style6">
    <w:name w:val="Style6"/>
    <w:basedOn w:val="a"/>
    <w:uiPriority w:val="99"/>
    <w:rsid w:val="00A5255A"/>
    <w:pPr>
      <w:spacing w:line="240" w:lineRule="exact"/>
      <w:ind w:firstLine="499"/>
      <w:jc w:val="both"/>
    </w:pPr>
  </w:style>
  <w:style w:type="paragraph" w:customStyle="1" w:styleId="Style7">
    <w:name w:val="Style7"/>
    <w:basedOn w:val="a"/>
    <w:uiPriority w:val="99"/>
    <w:rsid w:val="00A5255A"/>
  </w:style>
  <w:style w:type="paragraph" w:customStyle="1" w:styleId="Style8">
    <w:name w:val="Style8"/>
    <w:basedOn w:val="a"/>
    <w:uiPriority w:val="99"/>
    <w:rsid w:val="00A5255A"/>
    <w:pPr>
      <w:spacing w:line="240" w:lineRule="exact"/>
      <w:ind w:firstLine="806"/>
    </w:pPr>
  </w:style>
  <w:style w:type="paragraph" w:customStyle="1" w:styleId="Style9">
    <w:name w:val="Style9"/>
    <w:basedOn w:val="a"/>
    <w:uiPriority w:val="99"/>
    <w:rsid w:val="00A5255A"/>
  </w:style>
  <w:style w:type="paragraph" w:customStyle="1" w:styleId="Style10">
    <w:name w:val="Style10"/>
    <w:basedOn w:val="a"/>
    <w:uiPriority w:val="99"/>
    <w:rsid w:val="00A5255A"/>
    <w:pPr>
      <w:spacing w:line="241" w:lineRule="exact"/>
      <w:ind w:firstLine="533"/>
      <w:jc w:val="both"/>
    </w:pPr>
  </w:style>
  <w:style w:type="character" w:customStyle="1" w:styleId="FontStyle12">
    <w:name w:val="Font Style12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5255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A5255A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A5255A"/>
    <w:rPr>
      <w:color w:val="000080"/>
      <w:u w:val="single"/>
    </w:rPr>
  </w:style>
  <w:style w:type="character" w:customStyle="1" w:styleId="FontStyle11">
    <w:name w:val="Font Style11"/>
    <w:basedOn w:val="a0"/>
    <w:uiPriority w:val="99"/>
    <w:rsid w:val="00407D2D"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A4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A43"/>
    <w:rPr>
      <w:rFonts w:hAnsi="Times New Roman" w:cs="Times New Roman"/>
      <w:sz w:val="24"/>
      <w:szCs w:val="24"/>
    </w:rPr>
  </w:style>
  <w:style w:type="paragraph" w:customStyle="1" w:styleId="ConsNormal">
    <w:name w:val="ConsNormal"/>
    <w:rsid w:val="00584754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ЗЗАГОЛОВОК"/>
    <w:basedOn w:val="2"/>
    <w:qFormat/>
    <w:rsid w:val="00584754"/>
    <w:pPr>
      <w:keepLines w:val="0"/>
      <w:widowControl/>
      <w:autoSpaceDE/>
      <w:autoSpaceDN/>
      <w:adjustRightInd/>
      <w:spacing w:before="240" w:after="240"/>
      <w:ind w:right="23" w:firstLine="142"/>
      <w:jc w:val="center"/>
    </w:pPr>
    <w:rPr>
      <w:rFonts w:ascii="Times New Roman" w:eastAsia="Times New Roman" w:hAnsi="Times New Roman" w:cs="Times New Roman"/>
      <w:iCs/>
      <w:caps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584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99"/>
    <w:qFormat/>
    <w:rsid w:val="0058475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FC3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C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rror1">
    <w:name w:val="error1"/>
    <w:basedOn w:val="a0"/>
    <w:rsid w:val="00C77CBB"/>
    <w:rPr>
      <w:color w:val="CC0000"/>
    </w:rPr>
  </w:style>
  <w:style w:type="paragraph" w:styleId="aa">
    <w:name w:val="Body Text"/>
    <w:basedOn w:val="a"/>
    <w:link w:val="ab"/>
    <w:rsid w:val="007B721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Body Text Indent"/>
    <w:basedOn w:val="a"/>
    <w:link w:val="ad"/>
    <w:rsid w:val="007B721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rsid w:val="00D63A5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63A5B"/>
    <w:rPr>
      <w:rFonts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54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186AD1"/>
    <w:rPr>
      <w:b/>
      <w:bCs/>
    </w:rPr>
  </w:style>
  <w:style w:type="paragraph" w:styleId="af">
    <w:name w:val="Normal (Web)"/>
    <w:basedOn w:val="a"/>
    <w:uiPriority w:val="99"/>
    <w:unhideWhenUsed/>
    <w:rsid w:val="00186A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B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FA43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A43E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A43E5"/>
    <w:rPr>
      <w:rFonts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43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43E5"/>
    <w:rPr>
      <w:rFonts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A43E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43E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E16F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1617D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617D3"/>
    <w:rPr>
      <w:rFonts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1617D3"/>
    <w:rPr>
      <w:rFonts w:cs="Times New Roman"/>
      <w:vertAlign w:val="superscript"/>
    </w:rPr>
  </w:style>
  <w:style w:type="table" w:styleId="afa">
    <w:name w:val="Table Grid"/>
    <w:basedOn w:val="a1"/>
    <w:uiPriority w:val="59"/>
    <w:rsid w:val="0042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2"/>
    <w:basedOn w:val="a"/>
    <w:uiPriority w:val="99"/>
    <w:rsid w:val="00750F38"/>
    <w:pPr>
      <w:widowControl/>
      <w:autoSpaceDE/>
      <w:autoSpaceDN/>
      <w:adjustRightInd/>
      <w:ind w:left="566" w:hanging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askovev@yandex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kraskovev@yandex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d5b5c17-ff0e-4a45-8ade-b1db9e1fb804">
  <element uid="id_classification_confidenti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601B3-E43E-464C-9DA7-FA497BF1C3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36A753-E259-4617-B9F8-082D11E2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й</cp:lastModifiedBy>
  <cp:revision>71</cp:revision>
  <cp:lastPrinted>2023-07-20T05:06:00Z</cp:lastPrinted>
  <dcterms:created xsi:type="dcterms:W3CDTF">2017-11-22T07:18:00Z</dcterms:created>
  <dcterms:modified xsi:type="dcterms:W3CDTF">2023-08-30T23:33:00Z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daa32c9d-8dac-42b1-9e96-c5bc3e4dfb79</vt:lpwstr>
  </property>
  <property fmtid="{D5CDD505-2E9C-101B-9397-08002B2CF9AE}" pid="3" name="bjSaver">
    <vt:lpwstr>ZtDGTGrRc3Pn0qQvsvhlJzbxTA40yOW0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policy="bd5b5c17-ff0e-4a45-8ade-b1db9e1fb804" xmlns="http://www.boldonjames.com/2008/01/sie/i</vt:lpwstr>
  </property>
  <property fmtid="{D5CDD505-2E9C-101B-9397-08002B2CF9AE}" pid="5" name="bjDocumentLabelXML-0">
    <vt:lpwstr>nternal/label"&gt;&lt;element uid="id_classification_confidential" value="" /&gt;&lt;/sisl&gt;</vt:lpwstr>
  </property>
  <property fmtid="{D5CDD505-2E9C-101B-9397-08002B2CF9AE}" pid="6" name="bjDocumentSecurityLabel">
    <vt:lpwstr>Конфиденциально (C2 - Confidential)</vt:lpwstr>
  </property>
</Properties>
</file>