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35A3" w14:textId="77777777" w:rsidR="00A10C22" w:rsidRPr="00A34F6A" w:rsidRDefault="00A10C22" w:rsidP="00A10C22">
      <w:pPr>
        <w:pStyle w:val="a5"/>
        <w:rPr>
          <w:sz w:val="22"/>
          <w:szCs w:val="22"/>
        </w:rPr>
      </w:pPr>
      <w:r w:rsidRPr="00A34F6A">
        <w:rPr>
          <w:sz w:val="22"/>
          <w:szCs w:val="22"/>
        </w:rPr>
        <w:t>ДОГОВОР ЗАДАТКА №____</w:t>
      </w:r>
    </w:p>
    <w:p w14:paraId="50FB61EA" w14:textId="77777777" w:rsidR="00A10C22" w:rsidRPr="00321B55" w:rsidRDefault="00A10C22" w:rsidP="00A10C22">
      <w:pPr>
        <w:jc w:val="center"/>
        <w:rPr>
          <w:b/>
          <w:bCs/>
          <w:sz w:val="22"/>
          <w:szCs w:val="22"/>
          <w:lang w:val="ru-RU"/>
        </w:rPr>
      </w:pPr>
    </w:p>
    <w:p w14:paraId="56E83495" w14:textId="66FF84E0" w:rsidR="00A10C22" w:rsidRPr="00320C1D" w:rsidRDefault="00A10C22" w:rsidP="00A10C22">
      <w:pPr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«___» _________ 20</w:t>
      </w:r>
      <w:r w:rsidR="00E27C60">
        <w:rPr>
          <w:rFonts w:eastAsia="Arial Unicode MS"/>
          <w:color w:val="000000"/>
          <w:sz w:val="22"/>
          <w:szCs w:val="22"/>
          <w:u w:color="000000"/>
          <w:lang w:val="ru-RU"/>
        </w:rPr>
        <w:t>2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__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г.                                                                                                  г. Москва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</w:p>
    <w:p w14:paraId="25362B85" w14:textId="77777777" w:rsidR="00A10C22" w:rsidRPr="00320C1D" w:rsidRDefault="00A10C22" w:rsidP="00A10C22">
      <w:pPr>
        <w:pStyle w:val="a3"/>
        <w:ind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«________________», именуемое в дальнейшем «Претендент», в лице ______________, действующего на основании __________________, с одной стороны, и </w:t>
      </w:r>
    </w:p>
    <w:p w14:paraId="2A305CAB" w14:textId="676D22EC" w:rsidR="00A10C22" w:rsidRPr="00320C1D" w:rsidRDefault="00AE56C8" w:rsidP="00A10C22">
      <w:pPr>
        <w:pStyle w:val="a3"/>
        <w:ind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>
        <w:rPr>
          <w:rFonts w:eastAsia="Arial Unicode MS"/>
          <w:sz w:val="22"/>
          <w:szCs w:val="22"/>
          <w:u w:color="000000"/>
          <w:lang w:eastAsia="en-US"/>
        </w:rPr>
        <w:t xml:space="preserve">Финансовый 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управляющ</w:t>
      </w:r>
      <w:r w:rsidR="00854D5E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>гр</w:t>
      </w:r>
      <w:r w:rsidR="006635DC" w:rsidRPr="006635DC">
        <w:rPr>
          <w:rFonts w:eastAsia="Arial Unicode MS"/>
          <w:sz w:val="22"/>
          <w:szCs w:val="22"/>
          <w:u w:color="000000"/>
          <w:lang w:eastAsia="en-US"/>
        </w:rPr>
        <w:t>.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5F5DB0">
        <w:rPr>
          <w:rFonts w:eastAsia="Arial Unicode MS"/>
          <w:b/>
          <w:bCs/>
          <w:sz w:val="22"/>
          <w:szCs w:val="22"/>
          <w:u w:color="000000"/>
          <w:lang w:eastAsia="en-US"/>
        </w:rPr>
        <w:t>Будановой Светланы Николаевны</w:t>
      </w:r>
      <w:r w:rsidR="0069165E" w:rsidRPr="0069165E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(</w:t>
      </w:r>
      <w:r w:rsidR="005F5DB0" w:rsidRPr="005F5DB0">
        <w:rPr>
          <w:rFonts w:eastAsia="Arial Unicode MS"/>
          <w:sz w:val="22"/>
          <w:szCs w:val="22"/>
          <w:u w:color="000000"/>
          <w:lang w:eastAsia="en-US"/>
        </w:rPr>
        <w:t xml:space="preserve">01.01.1947 г.р., место рождения: п. Середняки </w:t>
      </w:r>
      <w:proofErr w:type="spellStart"/>
      <w:r w:rsidR="005F5DB0" w:rsidRPr="005F5DB0">
        <w:rPr>
          <w:rFonts w:eastAsia="Arial Unicode MS"/>
          <w:sz w:val="22"/>
          <w:szCs w:val="22"/>
          <w:u w:color="000000"/>
          <w:lang w:eastAsia="en-US"/>
        </w:rPr>
        <w:t>Коробовского</w:t>
      </w:r>
      <w:proofErr w:type="spellEnd"/>
      <w:r w:rsidR="005F5DB0" w:rsidRPr="005F5DB0">
        <w:rPr>
          <w:rFonts w:eastAsia="Arial Unicode MS"/>
          <w:sz w:val="22"/>
          <w:szCs w:val="22"/>
          <w:u w:color="000000"/>
          <w:lang w:eastAsia="en-US"/>
        </w:rPr>
        <w:t xml:space="preserve"> района Московской области, ИНН 732502256569, СНИЛС 062-484-106 50, 121615, г. Москва, ш. Рублевское, д.26, к.4, кв.148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) Черн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ый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Михаил Васильевич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</w:r>
      <w:proofErr w:type="spellStart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Ростов</w:t>
      </w:r>
      <w:proofErr w:type="spellEnd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-на-Дону, пер. Гвардейский, д.7), действующ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на основании Решения Арбитражного суда города Москвы от </w:t>
      </w:r>
      <w:r w:rsidR="005F5DB0">
        <w:rPr>
          <w:rFonts w:eastAsia="Arial Unicode MS"/>
          <w:sz w:val="22"/>
          <w:szCs w:val="22"/>
          <w:u w:color="000000"/>
          <w:lang w:eastAsia="en-US"/>
        </w:rPr>
        <w:t>27</w:t>
      </w:r>
      <w:r w:rsidR="006635DC">
        <w:rPr>
          <w:rFonts w:eastAsia="Arial Unicode MS"/>
          <w:sz w:val="22"/>
          <w:szCs w:val="22"/>
          <w:u w:color="000000"/>
          <w:lang w:eastAsia="en-US"/>
        </w:rPr>
        <w:t>.08.2025 г.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по делу </w:t>
      </w:r>
      <w:r w:rsidR="005F5DB0" w:rsidRPr="005F5DB0">
        <w:rPr>
          <w:rFonts w:eastAsia="Arial Unicode MS"/>
          <w:sz w:val="22"/>
          <w:szCs w:val="22"/>
          <w:u w:color="000000"/>
          <w:lang w:eastAsia="en-US"/>
        </w:rPr>
        <w:t>А40-293266/24-171-541Ф</w:t>
      </w:r>
      <w:r w:rsidR="00612717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, 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именуемый в дальнейшем «Организатор торгов»,</w:t>
      </w:r>
      <w:r w:rsidR="006916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с другой стороны,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в дальнейшем совместно именуемые «Стороны»,</w:t>
      </w:r>
      <w:r w:rsidR="00A10C22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заключили настоящий договор о нижеследующем.</w:t>
      </w:r>
    </w:p>
    <w:p w14:paraId="1C5FCD50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542A97" w14:textId="48C7FD8A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1.ПРЕДМЕТ ДОГОВОРА</w:t>
      </w:r>
    </w:p>
    <w:p w14:paraId="11F2A2FF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463D6B2" w14:textId="0258D246" w:rsidR="00A10C22" w:rsidRPr="00F86798" w:rsidRDefault="00A10C22" w:rsidP="00A10C22">
      <w:pPr>
        <w:ind w:firstLine="567"/>
        <w:jc w:val="both"/>
        <w:rPr>
          <w:rFonts w:eastAsia="Arial Unicode MS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1.1. Предметом договора является 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внесение Претендентом  задатка для участия в </w:t>
      </w:r>
      <w:r w:rsidR="00EB5377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торгах в форме </w:t>
      </w:r>
      <w:r w:rsidR="00872C5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аукциона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по продаже имущества </w:t>
      </w:r>
      <w:r w:rsidR="006635DC" w:rsidRPr="006635D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гр. </w:t>
      </w:r>
      <w:r w:rsidR="005F5DB0" w:rsidRPr="005F5DB0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Будановой Светланы Николаевны (01.01.1947 г.р., место рождения: п. Середняки </w:t>
      </w:r>
      <w:proofErr w:type="spellStart"/>
      <w:r w:rsidR="005F5DB0" w:rsidRPr="005F5DB0">
        <w:rPr>
          <w:rFonts w:eastAsia="Arial Unicode MS"/>
          <w:b/>
          <w:bCs/>
          <w:sz w:val="22"/>
          <w:szCs w:val="22"/>
          <w:u w:color="000000"/>
          <w:lang w:val="ru-RU"/>
        </w:rPr>
        <w:t>Коробовского</w:t>
      </w:r>
      <w:proofErr w:type="spellEnd"/>
      <w:r w:rsidR="005F5DB0" w:rsidRPr="005F5DB0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района Московской области, ИНН 732502256569, СНИЛС 062-484-106 50, 121615, г. Москва, ш. Рублевское, д.26, к.4, кв.148</w:t>
      </w:r>
      <w:r w:rsidR="006635DC" w:rsidRPr="006635DC">
        <w:rPr>
          <w:rFonts w:eastAsia="Arial Unicode MS"/>
          <w:b/>
          <w:bCs/>
          <w:sz w:val="22"/>
          <w:szCs w:val="22"/>
          <w:u w:color="000000"/>
          <w:lang w:val="ru-RU"/>
        </w:rPr>
        <w:t>)</w:t>
      </w:r>
      <w:r w:rsidR="00AE56C8" w:rsidRPr="007B7EBC">
        <w:rPr>
          <w:rFonts w:eastAsia="Arial Unicode MS"/>
          <w:b/>
          <w:bCs/>
          <w:sz w:val="22"/>
          <w:szCs w:val="22"/>
          <w:u w:color="000000"/>
          <w:lang w:val="ru-RU"/>
        </w:rPr>
        <w:t>, находящегося в залоге у</w:t>
      </w:r>
      <w:r w:rsidR="007B7EB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</w:t>
      </w:r>
      <w:r w:rsidR="007B7EBC" w:rsidRPr="007B7EBC">
        <w:rPr>
          <w:rFonts w:eastAsia="Arial Unicode MS"/>
          <w:b/>
          <w:bCs/>
          <w:sz w:val="22"/>
          <w:szCs w:val="22"/>
          <w:u w:color="000000"/>
          <w:lang w:val="ru-RU"/>
        </w:rPr>
        <w:t>АО «СФО «Ангара»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, а именно: Лот №1 -  </w:t>
      </w:r>
      <w:r w:rsidR="005F5DB0" w:rsidRPr="005F5DB0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Квартира, назначение жилое, площадью 99,6 </w:t>
      </w:r>
      <w:proofErr w:type="spellStart"/>
      <w:r w:rsidR="005F5DB0" w:rsidRPr="005F5DB0">
        <w:rPr>
          <w:rFonts w:eastAsia="Arial Unicode MS"/>
          <w:b/>
          <w:bCs/>
          <w:sz w:val="22"/>
          <w:szCs w:val="22"/>
          <w:u w:color="000000"/>
          <w:lang w:val="ru-RU"/>
        </w:rPr>
        <w:t>кв.м</w:t>
      </w:r>
      <w:proofErr w:type="spellEnd"/>
      <w:r w:rsidR="005F5DB0" w:rsidRPr="005F5DB0">
        <w:rPr>
          <w:rFonts w:eastAsia="Arial Unicode MS"/>
          <w:b/>
          <w:bCs/>
          <w:sz w:val="22"/>
          <w:szCs w:val="22"/>
          <w:u w:color="000000"/>
          <w:lang w:val="ru-RU"/>
        </w:rPr>
        <w:t>, расположенная по адресу: г. Москва, ш. Рублевское, д.26, к.4, кв.148, кадастровый номер 77:07:0002001:5671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>.</w:t>
      </w:r>
    </w:p>
    <w:p w14:paraId="25303E23" w14:textId="1E7B2259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1.2. Претендент вносит задаток денежными средствами в счет обеспечения оплаты приобретаемого на торгах имущества Продавца, а именно </w:t>
      </w:r>
      <w:r w:rsidR="008C0579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46CC8587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2F2B6A74" w14:textId="77777777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1.3. Уплата задатка в размере, определенном пунктом 2.2. договора и на электронной торговой площадке по Интернет-адресу </w:t>
      </w:r>
      <w:r w:rsidRPr="00F86798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www.utender.ru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означает полный и безоговорочный акцепт условий настоящего договора, а также подтверждает осведомленность и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Арбитражным судом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города Москвы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решениями собрания (комитета) кредиторов,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финансовым</w:t>
      </w:r>
      <w:r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управляющим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Должника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согласие с его состоянием и качеством, состоянием </w:t>
      </w:r>
      <w:proofErr w:type="spellStart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правоподтверждающей</w:t>
      </w:r>
      <w:proofErr w:type="spellEnd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документации, ознакомление и согласие с проектами договоров, размещенных на электронной торговой площадке, согласие заключить договор в качестве единственного участника торгов.</w:t>
      </w:r>
    </w:p>
    <w:p w14:paraId="2F9FB8E3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1D84A0A7" w14:textId="107103DD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2. РАЗМЕР ЗАДАТКА</w:t>
      </w:r>
    </w:p>
    <w:p w14:paraId="0413E563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0A53BBB8" w14:textId="09DF9EC1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2.1. Задаток устанавливается в размере </w:t>
      </w:r>
      <w:r w:rsidR="006635DC">
        <w:rPr>
          <w:rFonts w:eastAsia="Arial Unicode MS"/>
          <w:color w:val="000000"/>
          <w:sz w:val="22"/>
          <w:szCs w:val="22"/>
          <w:u w:color="000000"/>
          <w:lang w:val="ru-RU"/>
        </w:rPr>
        <w:t>10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процентов </w:t>
      </w:r>
      <w:r w:rsidR="003E6071">
        <w:rPr>
          <w:rFonts w:eastAsia="Arial Unicode MS"/>
          <w:color w:val="000000"/>
          <w:sz w:val="22"/>
          <w:szCs w:val="22"/>
          <w:u w:color="000000"/>
          <w:lang w:val="ru-RU"/>
        </w:rPr>
        <w:t>от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90D6B">
        <w:rPr>
          <w:rFonts w:eastAsia="Arial Unicode MS"/>
          <w:color w:val="000000"/>
          <w:sz w:val="22"/>
          <w:szCs w:val="22"/>
          <w:u w:color="000000"/>
          <w:lang w:val="ru-RU"/>
        </w:rPr>
        <w:t>цены продажи имущества</w:t>
      </w:r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на интервале с ______________________по__________________________ </w:t>
      </w:r>
      <w:proofErr w:type="spellStart"/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>по</w:t>
      </w:r>
      <w:proofErr w:type="spellEnd"/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Лоту №_____ «_______________________________________________________________________________________________________________________________________________________________________».</w:t>
      </w:r>
    </w:p>
    <w:p w14:paraId="49553086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2.2. Сумма задатка составляет _________________ (________________) рублей 00 копеек.</w:t>
      </w:r>
    </w:p>
    <w:p w14:paraId="643364BC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AC7B42" w14:textId="5F4E1569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3. ПОРЯДОК И СРОКИ ВНЕСЕНИЕ ЗАДАТКА</w:t>
      </w:r>
    </w:p>
    <w:p w14:paraId="4E014939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62FD08" w14:textId="41F86394" w:rsidR="00EB5377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3.1. Задаток вносится Заявителем путём перечисления указанной в пункте 2.2. суммы на расчётный счёт </w:t>
      </w:r>
      <w:r w:rsidR="00BC6D78">
        <w:rPr>
          <w:rFonts w:eastAsia="Arial Unicode MS"/>
          <w:color w:val="000000"/>
          <w:sz w:val="22"/>
          <w:szCs w:val="22"/>
          <w:u w:color="000000"/>
          <w:lang w:val="ru-RU"/>
        </w:rPr>
        <w:t>гр</w:t>
      </w:r>
      <w:r w:rsidR="005F5DB0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5F5DB0">
        <w:rPr>
          <w:rFonts w:eastAsia="Arial Unicode MS"/>
          <w:color w:val="000000"/>
          <w:sz w:val="22"/>
          <w:szCs w:val="22"/>
          <w:u w:color="000000"/>
          <w:lang w:val="ru-RU"/>
        </w:rPr>
        <w:t>Будановой Светланы Николаевны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 следующим реквизитам: </w:t>
      </w:r>
      <w:r w:rsidR="006635DC" w:rsidRPr="006635D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получатель – </w:t>
      </w:r>
      <w:r w:rsidR="005F5DB0" w:rsidRPr="005F5DB0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Буданова Светлана Николаевна, ИНН 732502256569 р/с 40817810200012004137 в АО Банк «Развитие-Столица», БИК 044525984, к/с </w:t>
      </w:r>
      <w:proofErr w:type="gramStart"/>
      <w:r w:rsidR="005F5DB0" w:rsidRPr="005F5DB0">
        <w:rPr>
          <w:rFonts w:eastAsia="Arial Unicode MS"/>
          <w:color w:val="000000"/>
          <w:sz w:val="22"/>
          <w:szCs w:val="22"/>
          <w:u w:color="000000"/>
          <w:lang w:val="ru-RU"/>
        </w:rPr>
        <w:t>30101810000000000984.</w:t>
      </w:r>
      <w:r w:rsidR="00AE56C8" w:rsidRPr="00AE56C8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  <w:proofErr w:type="gramEnd"/>
    </w:p>
    <w:p w14:paraId="4A91CFE8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3.2.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«О несостоятельности (банкротстве)». </w:t>
      </w:r>
    </w:p>
    <w:p w14:paraId="56E1D35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Задаток считается поступившим с момента зачисления денежных средств на указанный расчетный счет. </w:t>
      </w:r>
    </w:p>
    <w:p w14:paraId="3076A00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3.3. Для участия в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Претендент представляет Организатору торгов платежное поручение с отметкой банка об исполнении, подтверждающее внесение задатка.</w:t>
      </w:r>
    </w:p>
    <w:p w14:paraId="51E709EF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4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Обязанность Претендента по уплате суммы задатка считается исполненной при наличии зачисленных денежных средств на расчетном счете, указанном в информационном сообщении о проведении торгов, на момент окончания приема заявок.</w:t>
      </w:r>
    </w:p>
    <w:p w14:paraId="2774EF4A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5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В случае победы Претендента на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и заключения с Продавцом (Организатором торгов) договора купли-продажи имущества, внесенный задаток засчитывается в счет оплаты приобретаемого имущества</w:t>
      </w:r>
    </w:p>
    <w:p w14:paraId="4C0CBF13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6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Организатор торгов не вправе распоряжаться денежными средствами, поступившими на счет в качестве задатка, за исключением случаев, установленных законом.</w:t>
      </w:r>
    </w:p>
    <w:p w14:paraId="200B29E6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7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На денежные средства, перечисленные в соответствии с настоящим договором, проценты не начисляются.</w:t>
      </w:r>
    </w:p>
    <w:p w14:paraId="675328E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8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В случае, если в платежном документе по перечислению суммы задатка на расчетный счет, указанный в информационном сообщении о проведении торгов не указаны номер и дата договора о задатке, указанные денежные средства считаются ошибочно перечисленными и возвращаются плательщику</w:t>
      </w:r>
    </w:p>
    <w:p w14:paraId="7C5529A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6A2B5EDA" w14:textId="5C369D08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4. ПОРЯДОК ВОЗВРАТА ЗАДАТКА</w:t>
      </w:r>
    </w:p>
    <w:p w14:paraId="1CE2CF2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431CB9B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4.1. Задаток возвращается Заявителю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за вычетом комиссии кредитной организации за РКО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в порядке и сроки, установленные настоящим разделом, в случаях отказа в допуске Заявителя к участию в торгах, отзыва Заявителем заявки на участие в торгах, признания торгов несостоявшимися (кроме случая, когда Заявитель является единственным участником торгов), отмены торгов и в случае, если Заявитель не признан победителем состоявшихся торгов.</w:t>
      </w:r>
    </w:p>
    <w:p w14:paraId="455CDB3D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4.2. В случае если Заявитель не допущен к участию в торгах, Организатор торгов возвращает сумму внесенного Заявителем задатка на его расчётный счёт в течение 5 рабочих дней с даты оформления протокола о результатах проведения торгов.</w:t>
      </w:r>
    </w:p>
    <w:p w14:paraId="16539C83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4.3. В случае если Заявитель не признан победителем состоявшихся торгов, Организатор торгов перечисляет сумму внесенного Заявителем задатка на его расчётный счёт в течение 5 рабочих дней с даты подписания протокола о результатах проведения торгов.</w:t>
      </w:r>
    </w:p>
    <w:p w14:paraId="20A80FE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4.4. В случае отзыва Заявителем заявки на участие в торгах Организатор торгов возвращает Заявителю задаток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6A76E13D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4.5. В случае признания торгов несостоявшимися Организатор торгов перечисляет сумму внесенного Заявителем задатка на его расчётный счёт в течение 5 рабочих дней с даты оформления протокола об окончании приема заявок и признании торгов несостоявшимися (кроме случая, когда Заявитель является единственным участником торгов).</w:t>
      </w:r>
    </w:p>
    <w:p w14:paraId="6DABD692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4.6. В случае отмены торгов по продаже имущества Организатор торгов перечисляет сумму внесенного Заявителем задатка на его расчётный счёт в течение 5 рабочих дней с даты принятия решения об отмене торгов.</w:t>
      </w:r>
    </w:p>
    <w:p w14:paraId="74539114" w14:textId="77777777" w:rsidR="00A10C22" w:rsidRDefault="00A10C22" w:rsidP="00A10C22">
      <w:pPr>
        <w:pStyle w:val="a7"/>
        <w:ind w:left="0"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4.7. Внесенный задаток не возвращается в случае, если Заявитель, признанный победителем торгов:</w:t>
      </w:r>
    </w:p>
    <w:p w14:paraId="44F197CA" w14:textId="77777777" w:rsidR="00A10C22" w:rsidRDefault="00A10C22" w:rsidP="00A10C22">
      <w:pPr>
        <w:pStyle w:val="a7"/>
        <w:ind w:left="0" w:firstLine="567"/>
        <w:jc w:val="both"/>
        <w:rPr>
          <w:rFonts w:eastAsia="Arial Unicode MS"/>
          <w:color w:val="000000"/>
          <w:sz w:val="22"/>
          <w:szCs w:val="22"/>
          <w:u w:color="000000"/>
        </w:rPr>
      </w:pPr>
      <w:r>
        <w:rPr>
          <w:rFonts w:eastAsia="Arial Unicode MS"/>
          <w:color w:val="000000"/>
          <w:sz w:val="22"/>
          <w:szCs w:val="22"/>
          <w:u w:color="000000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уклоняется от заключения договора купли-про</w:t>
      </w:r>
      <w:r>
        <w:rPr>
          <w:rFonts w:eastAsia="Arial Unicode MS"/>
          <w:color w:val="000000"/>
          <w:sz w:val="22"/>
          <w:szCs w:val="22"/>
          <w:u w:color="000000"/>
        </w:rPr>
        <w:t xml:space="preserve">дажи имущества (иного договора,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заключаемого по результатам торгов) в установленный извещением о проведении торгов срок;</w:t>
      </w:r>
    </w:p>
    <w:p w14:paraId="0358ED0A" w14:textId="77777777" w:rsid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уклоняется от оплаты имущества в соответствии с условиями заключенного договора купли-продажи (иного договора, заключаемого по результатам торгов), что станет основанием для одностороннего отказа от исполнения договора со стороны 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финансового управляющего Должника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; </w:t>
      </w:r>
    </w:p>
    <w:p w14:paraId="058A4525" w14:textId="77777777" w:rsidR="00A10C22" w:rsidRP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- заявляет об одностороннем отказе от исполнения заключенного договора купли-продажи (иного договора, заключаемого по результатам торгов);</w:t>
      </w:r>
    </w:p>
    <w:p w14:paraId="248B4BDF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4.8. Внесенный задаток также не подлежит возврату в случае, когда Заявитель, признанный единственным участником торгов, уклоняется от заключения договора по результатам торгов в порядке, установленном п. 17 ст. 110 ФЗ «О несостоятельности (банкротстве)». </w:t>
      </w:r>
    </w:p>
    <w:p w14:paraId="0EEA830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>4.9. Внесенный Заявителем задаток засчитывается в счет оплаты приобретаемого на торгах имущества при заключении договора купли-продажи имущества или иного договора.</w:t>
      </w:r>
    </w:p>
    <w:p w14:paraId="55B1754A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13ED783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82AACA1" w14:textId="60B6737B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5. ПРОЧИЕ УСЛОВИЯ</w:t>
      </w:r>
    </w:p>
    <w:p w14:paraId="382D689E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1133DDB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5.1. Договор составлен в 2-х экземплярах, имеющих равную юридическую силу.</w:t>
      </w:r>
    </w:p>
    <w:p w14:paraId="1A38C6D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5.2. Все споры по настоящему договору подлежат рассмотрению в Арбитражном суде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города Москвы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(в случае, когда Заявитель является юридическим лицом и спор подведомственен арбитражному суду) или в </w:t>
      </w:r>
      <w:r w:rsidRPr="00AF0E79">
        <w:rPr>
          <w:rFonts w:eastAsia="Arial Unicode MS"/>
          <w:sz w:val="22"/>
          <w:szCs w:val="22"/>
          <w:u w:color="000000"/>
          <w:lang w:val="ru-RU"/>
        </w:rPr>
        <w:t>Басманном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районном суде города Москвы (в случае, когда Заявитель является физическим лицом и спор подведомственен суду общей юрисдикции).</w:t>
      </w:r>
    </w:p>
    <w:p w14:paraId="0F30D62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5F93C0C0" w14:textId="2966F678" w:rsidR="00A10C22" w:rsidRPr="007B7EBC" w:rsidRDefault="007B7EBC" w:rsidP="00A10C22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6. РЕКВИЗИТЫ СТОРОН</w:t>
      </w:r>
    </w:p>
    <w:p w14:paraId="42565CE4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65"/>
        <w:gridCol w:w="4690"/>
      </w:tblGrid>
      <w:tr w:rsidR="00A10C22" w:rsidRPr="00320C1D" w14:paraId="0344CA41" w14:textId="77777777" w:rsidTr="005F5DB0">
        <w:trPr>
          <w:jc w:val="center"/>
        </w:trPr>
        <w:tc>
          <w:tcPr>
            <w:tcW w:w="4665" w:type="dxa"/>
          </w:tcPr>
          <w:p w14:paraId="06367A30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Претендент</w:t>
            </w:r>
          </w:p>
        </w:tc>
        <w:tc>
          <w:tcPr>
            <w:tcW w:w="4690" w:type="dxa"/>
          </w:tcPr>
          <w:p w14:paraId="54B3D5E9" w14:textId="77777777" w:rsidR="00A10C22" w:rsidRPr="005F5DB0" w:rsidRDefault="00A10C22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  <w:p w14:paraId="72FA315E" w14:textId="63817730" w:rsidR="005F5DB0" w:rsidRPr="005F5DB0" w:rsidRDefault="005F5DB0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Финансовый управляющий</w:t>
            </w:r>
          </w:p>
        </w:tc>
      </w:tr>
      <w:tr w:rsidR="005F5DB0" w:rsidRPr="005F5DB0" w14:paraId="52ECC39B" w14:textId="77777777" w:rsidTr="005F5DB0">
        <w:trPr>
          <w:jc w:val="center"/>
        </w:trPr>
        <w:tc>
          <w:tcPr>
            <w:tcW w:w="4665" w:type="dxa"/>
          </w:tcPr>
          <w:p w14:paraId="010FD0B2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Наименование</w:t>
            </w:r>
          </w:p>
          <w:p w14:paraId="56C5EF2B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02751F6F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Адрес: </w:t>
            </w:r>
          </w:p>
        </w:tc>
        <w:tc>
          <w:tcPr>
            <w:tcW w:w="4690" w:type="dxa"/>
          </w:tcPr>
          <w:p w14:paraId="738FF4E9" w14:textId="77777777" w:rsidR="005F5DB0" w:rsidRPr="005F5DB0" w:rsidRDefault="005F5DB0" w:rsidP="005F5DB0">
            <w:pPr>
              <w:ind w:left="191" w:firstLine="6"/>
              <w:rPr>
                <w:b/>
                <w:bCs/>
                <w:sz w:val="22"/>
                <w:szCs w:val="22"/>
                <w:lang w:val="ru-RU"/>
              </w:rPr>
            </w:pPr>
            <w:r w:rsidRPr="005F5DB0">
              <w:rPr>
                <w:b/>
                <w:bCs/>
                <w:sz w:val="22"/>
                <w:szCs w:val="22"/>
                <w:lang w:val="ru-RU"/>
              </w:rPr>
              <w:t xml:space="preserve">Будановой Светланы Николаевны </w:t>
            </w:r>
          </w:p>
          <w:p w14:paraId="4B8B7FFD" w14:textId="165FC832" w:rsidR="005F5DB0" w:rsidRDefault="005F5DB0" w:rsidP="005F5DB0">
            <w:pPr>
              <w:ind w:left="191" w:firstLine="6"/>
              <w:rPr>
                <w:sz w:val="22"/>
                <w:szCs w:val="22"/>
                <w:lang w:val="ru-RU"/>
              </w:rPr>
            </w:pPr>
            <w:r w:rsidRPr="005F5DB0">
              <w:rPr>
                <w:sz w:val="22"/>
                <w:szCs w:val="22"/>
                <w:lang w:val="ru-RU"/>
              </w:rPr>
              <w:t xml:space="preserve">01.01.1947 г.р., место рождения: п. Середняки </w:t>
            </w:r>
            <w:proofErr w:type="spellStart"/>
            <w:r w:rsidRPr="005F5DB0">
              <w:rPr>
                <w:sz w:val="22"/>
                <w:szCs w:val="22"/>
                <w:lang w:val="ru-RU"/>
              </w:rPr>
              <w:t>Коробовского</w:t>
            </w:r>
            <w:proofErr w:type="spellEnd"/>
            <w:r w:rsidRPr="005F5DB0">
              <w:rPr>
                <w:sz w:val="22"/>
                <w:szCs w:val="22"/>
                <w:lang w:val="ru-RU"/>
              </w:rPr>
              <w:t xml:space="preserve"> района Московской области, ИНН 732502256569, СНИЛС 062-484-106 50, 121615, г. Москва, ш. Рублевское, д.26, к.4, кв.148 </w:t>
            </w:r>
          </w:p>
          <w:p w14:paraId="26EF12FE" w14:textId="77777777" w:rsidR="005F5DB0" w:rsidRPr="005F5DB0" w:rsidRDefault="005F5DB0" w:rsidP="005F5DB0">
            <w:pPr>
              <w:ind w:left="191" w:firstLine="6"/>
              <w:rPr>
                <w:b/>
                <w:bCs/>
                <w:sz w:val="22"/>
                <w:szCs w:val="22"/>
                <w:lang w:val="ru-RU"/>
              </w:rPr>
            </w:pPr>
            <w:r w:rsidRPr="005F5DB0">
              <w:rPr>
                <w:b/>
                <w:bCs/>
                <w:sz w:val="22"/>
                <w:szCs w:val="22"/>
                <w:lang w:val="ru-RU"/>
              </w:rPr>
              <w:t>Черный Михаил Васильевич</w:t>
            </w:r>
          </w:p>
          <w:p w14:paraId="4B6DEB68" w14:textId="0917E78F" w:rsidR="005F5DB0" w:rsidRP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sz w:val="22"/>
                <w:szCs w:val="22"/>
                <w:lang w:val="ru-RU"/>
              </w:rPr>
              <w:t xml:space="preserve">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5F5DB0">
              <w:rPr>
                <w:sz w:val="22"/>
                <w:szCs w:val="22"/>
                <w:lang w:val="ru-RU"/>
              </w:rPr>
              <w:t>Ростов</w:t>
            </w:r>
            <w:proofErr w:type="spellEnd"/>
            <w:r w:rsidRPr="005F5DB0">
              <w:rPr>
                <w:sz w:val="22"/>
                <w:szCs w:val="22"/>
                <w:lang w:val="ru-RU"/>
              </w:rPr>
              <w:t>-на-Дону, пер. Гвардейский, д.7),</w:t>
            </w:r>
          </w:p>
        </w:tc>
      </w:tr>
      <w:tr w:rsidR="005F5DB0" w:rsidRPr="005F5DB0" w14:paraId="679FE5C0" w14:textId="77777777" w:rsidTr="005F5DB0">
        <w:trPr>
          <w:jc w:val="center"/>
        </w:trPr>
        <w:tc>
          <w:tcPr>
            <w:tcW w:w="4665" w:type="dxa"/>
          </w:tcPr>
          <w:p w14:paraId="6018EE71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37805CC9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ИНН </w:t>
            </w:r>
          </w:p>
        </w:tc>
        <w:tc>
          <w:tcPr>
            <w:tcW w:w="4690" w:type="dxa"/>
          </w:tcPr>
          <w:p w14:paraId="2B5BD0CE" w14:textId="77777777" w:rsid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38A3B2A5" w14:textId="77777777" w:rsid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Банковские реквизиты для внесения задатка:</w:t>
            </w:r>
          </w:p>
          <w:p w14:paraId="0C850F12" w14:textId="22AA8454" w:rsidR="005F5DB0" w:rsidRP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получатель – Буданова Светлана Николаевна, ИНН 732502256569 р/с 40817810200012004137 в АО Банк «Развитие-Столица», БИК 044525984, к/с 30101810000000000984</w:t>
            </w:r>
          </w:p>
        </w:tc>
      </w:tr>
    </w:tbl>
    <w:p w14:paraId="7C3DEA23" w14:textId="77777777" w:rsidR="00A10C22" w:rsidRPr="00320C1D" w:rsidRDefault="00A10C22" w:rsidP="00A10C22">
      <w:pPr>
        <w:pStyle w:val="1"/>
        <w:ind w:firstLine="567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val="ru-RU"/>
        </w:rPr>
      </w:pPr>
    </w:p>
    <w:p w14:paraId="6E4C366D" w14:textId="14A10653" w:rsidR="00A10C22" w:rsidRPr="007B7EBC" w:rsidRDefault="007B7EBC" w:rsidP="00854D5E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ПОДПИСИ И ПЕЧАТИ СТОРОН</w:t>
      </w:r>
    </w:p>
    <w:p w14:paraId="7CD0DB38" w14:textId="77777777" w:rsidR="00854D5E" w:rsidRPr="00854D5E" w:rsidRDefault="00854D5E" w:rsidP="00854D5E">
      <w:pPr>
        <w:rPr>
          <w:rFonts w:eastAsia="Arial Unicode MS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A10C22" w:rsidRPr="00AE56C8" w14:paraId="4733ADEF" w14:textId="77777777" w:rsidTr="0083576D">
        <w:tc>
          <w:tcPr>
            <w:tcW w:w="5148" w:type="dxa"/>
          </w:tcPr>
          <w:p w14:paraId="7376FBA3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Претендент  </w:t>
            </w:r>
          </w:p>
        </w:tc>
        <w:tc>
          <w:tcPr>
            <w:tcW w:w="5148" w:type="dxa"/>
          </w:tcPr>
          <w:p w14:paraId="36A085A4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AE56C8" w14:paraId="478F9F15" w14:textId="77777777" w:rsidTr="0083576D">
        <w:tc>
          <w:tcPr>
            <w:tcW w:w="5148" w:type="dxa"/>
          </w:tcPr>
          <w:p w14:paraId="24A47CFF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148" w:type="dxa"/>
          </w:tcPr>
          <w:p w14:paraId="555C0DF0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</w:tr>
    </w:tbl>
    <w:p w14:paraId="6BD6BBDF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7F252A6" w14:textId="77777777" w:rsidR="00A10C22" w:rsidRPr="00320C1D" w:rsidRDefault="00A10C22" w:rsidP="00A10C22">
      <w:pPr>
        <w:tabs>
          <w:tab w:val="left" w:pos="5790"/>
        </w:tabs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6596ED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7FFEF5D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_________________________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  <w:t xml:space="preserve">______________________ </w:t>
      </w:r>
      <w:r w:rsidR="00854D5E">
        <w:rPr>
          <w:rFonts w:eastAsia="Arial Unicode MS"/>
          <w:color w:val="000000"/>
          <w:sz w:val="22"/>
          <w:szCs w:val="22"/>
          <w:u w:color="000000"/>
          <w:lang w:val="ru-RU"/>
        </w:rPr>
        <w:t>Черный М.В.</w:t>
      </w:r>
    </w:p>
    <w:p w14:paraId="732A25F9" w14:textId="77777777" w:rsidR="008B2248" w:rsidRDefault="005F5DB0"/>
    <w:sectPr w:rsidR="008B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22"/>
    <w:rsid w:val="003E6071"/>
    <w:rsid w:val="00521112"/>
    <w:rsid w:val="005F5DB0"/>
    <w:rsid w:val="00612717"/>
    <w:rsid w:val="006559E6"/>
    <w:rsid w:val="006635DC"/>
    <w:rsid w:val="0069165E"/>
    <w:rsid w:val="007B7EBC"/>
    <w:rsid w:val="00854D5E"/>
    <w:rsid w:val="00872C52"/>
    <w:rsid w:val="008C0579"/>
    <w:rsid w:val="008E1C20"/>
    <w:rsid w:val="0096127B"/>
    <w:rsid w:val="00A10C22"/>
    <w:rsid w:val="00AE56C8"/>
    <w:rsid w:val="00BC6D78"/>
    <w:rsid w:val="00BF4149"/>
    <w:rsid w:val="00D90D6B"/>
    <w:rsid w:val="00E27C60"/>
    <w:rsid w:val="00EB5377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70F"/>
  <w15:docId w15:val="{BEBD5477-BFD5-4E7C-8ADE-478BF6A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ody Text"/>
    <w:basedOn w:val="a"/>
    <w:link w:val="a4"/>
    <w:rsid w:val="00A10C22"/>
    <w:pPr>
      <w:jc w:val="both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0C22"/>
    <w:pPr>
      <w:jc w:val="center"/>
    </w:pPr>
    <w:rPr>
      <w:b/>
      <w:bCs/>
      <w:sz w:val="28"/>
      <w:lang w:val="ru-RU" w:eastAsia="ru-RU"/>
    </w:rPr>
  </w:style>
  <w:style w:type="character" w:customStyle="1" w:styleId="a6">
    <w:name w:val="Заголовок Знак"/>
    <w:basedOn w:val="a0"/>
    <w:link w:val="a5"/>
    <w:rsid w:val="00A10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A1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10C22"/>
    <w:pPr>
      <w:spacing w:after="120"/>
      <w:ind w:left="283"/>
    </w:pPr>
    <w:rPr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Оксана</cp:lastModifiedBy>
  <cp:revision>2</cp:revision>
  <dcterms:created xsi:type="dcterms:W3CDTF">2025-09-14T18:19:00Z</dcterms:created>
  <dcterms:modified xsi:type="dcterms:W3CDTF">2025-09-14T18:19:00Z</dcterms:modified>
</cp:coreProperties>
</file>