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5A3" w14:textId="77777777" w:rsidR="00A10C22" w:rsidRPr="00A34F6A" w:rsidRDefault="00A10C22" w:rsidP="00A10C22">
      <w:pPr>
        <w:pStyle w:val="a5"/>
        <w:rPr>
          <w:sz w:val="22"/>
          <w:szCs w:val="22"/>
        </w:rPr>
      </w:pPr>
      <w:r w:rsidRPr="00A34F6A">
        <w:rPr>
          <w:sz w:val="22"/>
          <w:szCs w:val="22"/>
        </w:rPr>
        <w:t>ДОГОВОР ЗАДАТКА №____</w:t>
      </w:r>
    </w:p>
    <w:p w14:paraId="50FB61EA" w14:textId="77777777" w:rsidR="00A10C22" w:rsidRPr="00321B55" w:rsidRDefault="00A10C22" w:rsidP="00A10C22">
      <w:pPr>
        <w:jc w:val="center"/>
        <w:rPr>
          <w:b/>
          <w:bCs/>
          <w:sz w:val="22"/>
          <w:szCs w:val="22"/>
          <w:lang w:val="ru-RU"/>
        </w:rPr>
      </w:pPr>
    </w:p>
    <w:p w14:paraId="56E83495" w14:textId="66FF84E0" w:rsidR="00A10C22" w:rsidRPr="00320C1D" w:rsidRDefault="00A10C22" w:rsidP="00A10C22">
      <w:pPr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«___» _________ 20</w:t>
      </w:r>
      <w:r w:rsidR="00E27C60">
        <w:rPr>
          <w:rFonts w:eastAsia="Arial Unicode MS"/>
          <w:color w:val="000000"/>
          <w:sz w:val="22"/>
          <w:szCs w:val="22"/>
          <w:u w:color="000000"/>
          <w:lang w:val="ru-RU"/>
        </w:rPr>
        <w:t>2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__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г.                                                                                                  г. Москва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</w:p>
    <w:p w14:paraId="25362B85" w14:textId="77777777" w:rsidR="00A10C22" w:rsidRPr="00320C1D" w:rsidRDefault="00A10C22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«________________», именуемое в дальнейшем «Претендент», в лице ______________, действующего на основании __________________, с одной стороны, и </w:t>
      </w:r>
    </w:p>
    <w:p w14:paraId="2A305CAB" w14:textId="69314AB2" w:rsidR="00A10C22" w:rsidRPr="000B219F" w:rsidRDefault="00AE56C8" w:rsidP="000B219F">
      <w:pPr>
        <w:pStyle w:val="a3"/>
        <w:ind w:firstLine="567"/>
        <w:rPr>
          <w:rFonts w:eastAsia="Arial Unicode MS"/>
          <w:sz w:val="22"/>
          <w:szCs w:val="22"/>
          <w:u w:color="000000"/>
          <w:lang w:eastAsia="en-US"/>
        </w:rPr>
      </w:pPr>
      <w:r>
        <w:rPr>
          <w:rFonts w:eastAsia="Arial Unicode MS"/>
          <w:sz w:val="22"/>
          <w:szCs w:val="22"/>
          <w:u w:color="000000"/>
          <w:lang w:eastAsia="en-US"/>
        </w:rPr>
        <w:t xml:space="preserve">Финансовый 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управляющ</w:t>
      </w:r>
      <w:r w:rsidR="00854D5E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>гр</w:t>
      </w:r>
      <w:r w:rsidR="006635DC" w:rsidRPr="006635DC">
        <w:rPr>
          <w:rFonts w:eastAsia="Arial Unicode MS"/>
          <w:sz w:val="22"/>
          <w:szCs w:val="22"/>
          <w:u w:color="000000"/>
          <w:lang w:eastAsia="en-US"/>
        </w:rPr>
        <w:t>.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proofErr w:type="spellStart"/>
      <w:r w:rsidR="000B219F">
        <w:rPr>
          <w:rFonts w:eastAsia="Arial Unicode MS"/>
          <w:b/>
          <w:bCs/>
          <w:sz w:val="22"/>
          <w:szCs w:val="22"/>
          <w:u w:color="000000"/>
          <w:lang w:eastAsia="en-US"/>
        </w:rPr>
        <w:t>Патылициной</w:t>
      </w:r>
      <w:proofErr w:type="spellEnd"/>
      <w:r w:rsidR="000B219F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Татьяны Владимировны</w:t>
      </w:r>
      <w:r w:rsidR="0069165E" w:rsidRPr="0069165E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(</w:t>
      </w:r>
      <w:r w:rsidR="000B219F" w:rsidRPr="000B219F">
        <w:rPr>
          <w:rFonts w:eastAsia="Arial Unicode MS"/>
          <w:sz w:val="22"/>
          <w:szCs w:val="22"/>
          <w:u w:color="000000"/>
          <w:lang w:eastAsia="en-US"/>
        </w:rPr>
        <w:t>19.03.1980 г.р., место рождения г. Ташкент Узбекской ССР, СНИЛС 156-282-019 61,</w:t>
      </w:r>
      <w:r w:rsidR="000B219F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0B219F" w:rsidRPr="000B219F">
        <w:rPr>
          <w:rFonts w:eastAsia="Arial Unicode MS"/>
          <w:sz w:val="22"/>
          <w:szCs w:val="22"/>
          <w:u w:color="000000"/>
          <w:lang w:eastAsia="en-US"/>
        </w:rPr>
        <w:t>ИНН 770172756812, адрес: г. Москва, ул. Новая Басманная, д.31, корп. 1, кв. 15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) Черн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ый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Михаил Васильевич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</w:r>
      <w:proofErr w:type="spellStart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Ростов</w:t>
      </w:r>
      <w:proofErr w:type="spellEnd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-на-Дону, пер. Гвардейский, д.7), действующ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на основании Решения Арбитражного суда города Москвы от </w:t>
      </w:r>
      <w:r w:rsidR="00A33799">
        <w:rPr>
          <w:rFonts w:eastAsia="Arial Unicode MS"/>
          <w:sz w:val="22"/>
          <w:szCs w:val="22"/>
          <w:u w:color="000000"/>
          <w:lang w:eastAsia="en-US"/>
        </w:rPr>
        <w:t>11.06.2025</w:t>
      </w:r>
      <w:r w:rsidR="006635DC">
        <w:rPr>
          <w:rFonts w:eastAsia="Arial Unicode MS"/>
          <w:sz w:val="22"/>
          <w:szCs w:val="22"/>
          <w:u w:color="000000"/>
          <w:lang w:eastAsia="en-US"/>
        </w:rPr>
        <w:t xml:space="preserve"> г.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по делу </w:t>
      </w:r>
      <w:r w:rsidR="00A33799" w:rsidRPr="00A33799">
        <w:rPr>
          <w:rFonts w:eastAsia="Arial Unicode MS"/>
          <w:sz w:val="22"/>
          <w:szCs w:val="22"/>
          <w:u w:color="000000"/>
          <w:lang w:eastAsia="en-US"/>
        </w:rPr>
        <w:t>А40-196515/24-105-526 Ф</w:t>
      </w:r>
      <w:r w:rsidR="00612717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, 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именуемый в дальнейшем «Организатор торгов»,</w:t>
      </w:r>
      <w:r w:rsidR="006916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с другой стороны,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в дальнейшем совместно именуемые «Стороны»,</w:t>
      </w:r>
      <w:r w:rsidR="00A10C22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заключили настоящий договор о нижеследующем.</w:t>
      </w:r>
    </w:p>
    <w:p w14:paraId="1C5FCD50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542A97" w14:textId="48C7FD8A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1.ПРЕДМЕТ ДОГОВОРА</w:t>
      </w:r>
    </w:p>
    <w:p w14:paraId="11F2A2FF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463D6B2" w14:textId="35244A89" w:rsidR="00A10C22" w:rsidRPr="00F86798" w:rsidRDefault="00A10C22" w:rsidP="00A10C22">
      <w:pPr>
        <w:ind w:firstLine="567"/>
        <w:jc w:val="both"/>
        <w:rPr>
          <w:rFonts w:eastAsia="Arial Unicode MS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1.1. Предметом договора является 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внесение Претендентом  задатка для участия в </w:t>
      </w:r>
      <w:r w:rsidR="00EB5377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торгах в форме </w:t>
      </w:r>
      <w:r w:rsidR="00872C5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аукциона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по продаже имущества 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гр. </w:t>
      </w:r>
      <w:proofErr w:type="spellStart"/>
      <w:r w:rsidR="00A33799" w:rsidRPr="00A33799">
        <w:rPr>
          <w:rFonts w:eastAsia="Arial Unicode MS"/>
          <w:b/>
          <w:bCs/>
          <w:sz w:val="22"/>
          <w:szCs w:val="22"/>
          <w:u w:color="000000"/>
          <w:lang w:val="ru-RU"/>
        </w:rPr>
        <w:t>Патылициной</w:t>
      </w:r>
      <w:proofErr w:type="spellEnd"/>
      <w:r w:rsidR="00A33799" w:rsidRPr="00A33799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Татьяны Владимировны (19.03.1980 г.р., место рождения г. Ташкент Узбекской ССР, СНИЛС 156-282-019 61, ИНН 770172756812, адрес: г. Москва, ул. Новая Басманная, д.31, корп. 1, кв. 15)</w:t>
      </w:r>
      <w:r w:rsidR="00AE56C8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, 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а именно: Лот №1 -  </w:t>
      </w:r>
      <w:r w:rsidR="005F13C5" w:rsidRPr="005F13C5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Нежилое помещение, площадью 25,1 </w:t>
      </w:r>
      <w:proofErr w:type="spellStart"/>
      <w:r w:rsidR="005F13C5" w:rsidRPr="005F13C5">
        <w:rPr>
          <w:rFonts w:eastAsia="Arial Unicode MS"/>
          <w:b/>
          <w:bCs/>
          <w:sz w:val="22"/>
          <w:szCs w:val="22"/>
          <w:u w:color="000000"/>
          <w:lang w:val="ru-RU"/>
        </w:rPr>
        <w:t>кв.м</w:t>
      </w:r>
      <w:proofErr w:type="spellEnd"/>
      <w:r w:rsidR="005F13C5" w:rsidRPr="005F13C5">
        <w:rPr>
          <w:rFonts w:eastAsia="Arial Unicode MS"/>
          <w:b/>
          <w:bCs/>
          <w:sz w:val="22"/>
          <w:szCs w:val="22"/>
          <w:u w:color="000000"/>
          <w:lang w:val="ru-RU"/>
        </w:rPr>
        <w:t>., расположенное по адресу Московская область, г. Химки, ул. Московская, д. 21, кадастровый номер 50:10:0010211:924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>.</w:t>
      </w:r>
    </w:p>
    <w:p w14:paraId="25303E23" w14:textId="1E7B2259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1.2. Претендент вносит задаток денежными средствами в счет обеспечения оплаты приобретаемого на торгах имущества Продавца, а именно </w:t>
      </w:r>
      <w:r w:rsidR="008C0579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46CC8587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2F2B6A74" w14:textId="77777777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1.3. Уплата задатка в размере, определенном пунктом 2.2. договора и на электронной торговой площадке по Интернет-адресу </w:t>
      </w:r>
      <w:r w:rsidRPr="00F86798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www.utender.ru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означает полный и безоговорочный акцепт условий настоящего договора, а также подтверждает осведомленность и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Арбитражным судом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города Москвы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решениями собрания (комитета) кредиторов,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финансовым</w:t>
      </w:r>
      <w:r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управляющим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Должника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согласие с его состоянием и качеством, состоянием </w:t>
      </w:r>
      <w:proofErr w:type="spellStart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правоподтверждающей</w:t>
      </w:r>
      <w:proofErr w:type="spellEnd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документации, ознакомление и согласие с проектами договоров, размещенных на электронной торговой площадке, согласие заключить договор в качестве единственного участника торгов.</w:t>
      </w:r>
    </w:p>
    <w:p w14:paraId="2F9FB8E3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1D84A0A7" w14:textId="107103DD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2. РАЗМЕР ЗАДАТКА</w:t>
      </w:r>
    </w:p>
    <w:p w14:paraId="0413E563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0A53BBB8" w14:textId="09DF9EC1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2.1. Задаток устанавливается в размере </w:t>
      </w:r>
      <w:r w:rsidR="006635DC">
        <w:rPr>
          <w:rFonts w:eastAsia="Arial Unicode MS"/>
          <w:color w:val="000000"/>
          <w:sz w:val="22"/>
          <w:szCs w:val="22"/>
          <w:u w:color="000000"/>
          <w:lang w:val="ru-RU"/>
        </w:rPr>
        <w:t>10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процентов </w:t>
      </w:r>
      <w:r w:rsidR="003E6071">
        <w:rPr>
          <w:rFonts w:eastAsia="Arial Unicode MS"/>
          <w:color w:val="000000"/>
          <w:sz w:val="22"/>
          <w:szCs w:val="22"/>
          <w:u w:color="000000"/>
          <w:lang w:val="ru-RU"/>
        </w:rPr>
        <w:t>от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90D6B">
        <w:rPr>
          <w:rFonts w:eastAsia="Arial Unicode MS"/>
          <w:color w:val="000000"/>
          <w:sz w:val="22"/>
          <w:szCs w:val="22"/>
          <w:u w:color="000000"/>
          <w:lang w:val="ru-RU"/>
        </w:rPr>
        <w:t>цены продажи имущества</w:t>
      </w:r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на интервале с ______________________по__________________________ </w:t>
      </w:r>
      <w:proofErr w:type="spellStart"/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>по</w:t>
      </w:r>
      <w:proofErr w:type="spellEnd"/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Лоту №_____ «_______________________________________________________________________________________________________________________________________________________________________».</w:t>
      </w:r>
    </w:p>
    <w:p w14:paraId="49553086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2.2. Сумма задатка составляет _________________ (________________) рублей 00 копеек.</w:t>
      </w:r>
    </w:p>
    <w:p w14:paraId="643364BC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AC7B42" w14:textId="5F4E1569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3. ПОРЯДОК И СРОКИ ВНЕСЕНИЕ ЗАДАТКА</w:t>
      </w:r>
    </w:p>
    <w:p w14:paraId="4E014939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62FD08" w14:textId="48F4E348" w:rsidR="00EB5377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3.1. Задаток вносится Заявителем путём перечисления указанной в пункте 2.2. суммы на расчётный счёт </w:t>
      </w:r>
      <w:r w:rsidR="00BC6D78">
        <w:rPr>
          <w:rFonts w:eastAsia="Arial Unicode MS"/>
          <w:color w:val="000000"/>
          <w:sz w:val="22"/>
          <w:szCs w:val="22"/>
          <w:u w:color="000000"/>
          <w:lang w:val="ru-RU"/>
        </w:rPr>
        <w:t>гр</w:t>
      </w:r>
      <w:r w:rsidR="005F5DB0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="00A33799">
        <w:rPr>
          <w:rFonts w:eastAsia="Arial Unicode MS"/>
          <w:color w:val="000000"/>
          <w:sz w:val="22"/>
          <w:szCs w:val="22"/>
          <w:u w:color="000000"/>
          <w:lang w:val="ru-RU"/>
        </w:rPr>
        <w:t>Патылициной</w:t>
      </w:r>
      <w:proofErr w:type="spellEnd"/>
      <w:r w:rsidR="00A33799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Татьяны Владимировны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следующим реквизитам: </w:t>
      </w:r>
      <w:r w:rsidR="006635DC" w:rsidRPr="006635D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получатель – </w:t>
      </w:r>
      <w:proofErr w:type="spellStart"/>
      <w:r w:rsidR="00A33799">
        <w:rPr>
          <w:rFonts w:eastAsia="Arial Unicode MS"/>
          <w:color w:val="000000"/>
          <w:sz w:val="22"/>
          <w:szCs w:val="22"/>
          <w:u w:color="000000"/>
          <w:lang w:val="ru-RU"/>
        </w:rPr>
        <w:t>Патылицина</w:t>
      </w:r>
      <w:proofErr w:type="spellEnd"/>
      <w:r w:rsidR="00A33799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Татьяна Владимировна</w:t>
      </w:r>
      <w:r w:rsidR="005F5DB0" w:rsidRPr="005F5DB0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ИНН </w:t>
      </w:r>
      <w:r w:rsidR="00A33799" w:rsidRPr="00A33799">
        <w:rPr>
          <w:rFonts w:eastAsia="Arial Unicode MS"/>
          <w:color w:val="000000"/>
          <w:sz w:val="22"/>
          <w:szCs w:val="22"/>
          <w:u w:color="000000"/>
          <w:lang w:val="ru-RU"/>
        </w:rPr>
        <w:t>770172756812</w:t>
      </w:r>
      <w:r w:rsidR="005F5DB0" w:rsidRPr="005F5DB0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р/с </w:t>
      </w:r>
      <w:r w:rsidR="00A33799">
        <w:rPr>
          <w:rFonts w:eastAsia="Arial Unicode MS"/>
          <w:color w:val="000000"/>
          <w:sz w:val="22"/>
          <w:szCs w:val="22"/>
          <w:u w:color="000000"/>
          <w:lang w:val="ru-RU"/>
        </w:rPr>
        <w:t>40817810200012004140</w:t>
      </w:r>
      <w:r w:rsidR="005F5DB0" w:rsidRPr="005F5DB0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в АО Банк «Развитие-Столица», БИК 044525984, к/с 30101810000000000984.</w:t>
      </w:r>
    </w:p>
    <w:p w14:paraId="4A91CFE8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«О несостоятельности (банкротстве)». </w:t>
      </w:r>
    </w:p>
    <w:p w14:paraId="56E1D35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Задаток считается поступившим с момента зачисления денежных средств на указанный расчетный счет. </w:t>
      </w:r>
    </w:p>
    <w:p w14:paraId="3076A00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3.3. Для участия в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Претендент представляет Организатору торгов платежное поручение с отметкой банка об исполнении, подтверждающее внесение задатка.</w:t>
      </w:r>
    </w:p>
    <w:p w14:paraId="51E709EF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4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Обязанность Претендента по уплате суммы задатка считается исполненной при наличии зачисленных денежных средств на расчетном счете, указанном в информационном сообщении о проведении торгов, на момент окончания приема заявок.</w:t>
      </w:r>
    </w:p>
    <w:p w14:paraId="2774EF4A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В случае победы Претендента на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и заключения с Продавцом (Организатором торгов) договора купли-продажи имущества, внесенный задаток засчитывается в счет оплаты приобретаемого имущества</w:t>
      </w:r>
    </w:p>
    <w:p w14:paraId="4C0CBF13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6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Организатор торгов не вправе распоряжаться денежными средствами, поступившими на счет в качестве задатка, за исключением случаев, установленных законом.</w:t>
      </w:r>
    </w:p>
    <w:p w14:paraId="200B29E6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7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На денежные средства, перечисленные в соответствии с настоящим договором, проценты не начисляются.</w:t>
      </w:r>
    </w:p>
    <w:p w14:paraId="675328E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8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В случае, если в платежном документе по перечислению суммы задатка на расчетный счет, указанный в информационном сообщении о проведении торгов не указаны номер и дата договора о задатке, указанные денежные средства считаются ошибочно перечисленными и возвращаются плательщику</w:t>
      </w:r>
    </w:p>
    <w:p w14:paraId="7C5529A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6A2B5EDA" w14:textId="5C369D08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4. ПОРЯДОК ВОЗВРАТА ЗАДАТКА</w:t>
      </w:r>
    </w:p>
    <w:p w14:paraId="1CE2CF2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431CB9B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4.1. Задаток возвращается Заявителю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за вычетом комиссии кредитной организации за РКО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в порядке и сроки, установленные настоящим разделом, в случаях отказа в допуске Заявителя к участию в торгах, отзыва Заявителем заявки на участие в торгах, признания торгов несостоявшимися (кроме случая, когда Заявитель является единственным участником торгов), отмены торгов и в случае, если Заявитель не признан победителем состоявшихся торгов.</w:t>
      </w:r>
    </w:p>
    <w:p w14:paraId="455CDB3D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4.2. В случае если Заявитель не допущен к участию в торгах, Организатор торгов возвращает сумму внесенного Заявителем задатка на его расчётный счёт в течение 5 рабочих дней с даты оформления протокола о результатах проведения торгов.</w:t>
      </w:r>
    </w:p>
    <w:p w14:paraId="16539C83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4.3. В случае если Заявитель не признан победителем состоявшихся торгов, Организатор торгов перечисляет сумму внесенного Заявителем задатка на его расчётный счёт в течение 5 рабочих дней с даты подписания протокола о результатах проведения торгов.</w:t>
      </w:r>
    </w:p>
    <w:p w14:paraId="20A80FE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4.4. В случае отзыва Заявителем заявки на участие в торгах Организатор торгов возвращает Заявителю задаток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6A76E13D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4.5. В случае признания торгов несостоявшимися Организатор торгов перечисляет сумму внесенного Заявителем задатка на его расчётный счёт в течение 5 рабочих дней с даты оформления протокола об окончании приема заявок и признании торгов несостоявшимися (кроме случая, когда Заявитель является единственным участником торгов).</w:t>
      </w:r>
    </w:p>
    <w:p w14:paraId="6DABD692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4.6. В случае отмены торгов по продаже имущества Организатор торгов перечисляет сумму внесенного Заявителем задатка на его расчётный счёт в течение 5 рабочих дней с даты принятия решения об отмене торгов.</w:t>
      </w:r>
    </w:p>
    <w:p w14:paraId="74539114" w14:textId="77777777" w:rsidR="00A10C22" w:rsidRDefault="00A10C22" w:rsidP="00A10C22">
      <w:pPr>
        <w:pStyle w:val="a7"/>
        <w:ind w:left="0"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4.7. Внесенный задаток не возвращается в случае, если Заявитель, признанный победителем торгов:</w:t>
      </w:r>
    </w:p>
    <w:p w14:paraId="44F197CA" w14:textId="77777777" w:rsidR="00A10C22" w:rsidRDefault="00A10C22" w:rsidP="00A10C22">
      <w:pPr>
        <w:pStyle w:val="a7"/>
        <w:ind w:left="0" w:firstLine="567"/>
        <w:jc w:val="both"/>
        <w:rPr>
          <w:rFonts w:eastAsia="Arial Unicode MS"/>
          <w:color w:val="000000"/>
          <w:sz w:val="22"/>
          <w:szCs w:val="22"/>
          <w:u w:color="000000"/>
        </w:rPr>
      </w:pPr>
      <w:r>
        <w:rPr>
          <w:rFonts w:eastAsia="Arial Unicode MS"/>
          <w:color w:val="000000"/>
          <w:sz w:val="22"/>
          <w:szCs w:val="22"/>
          <w:u w:color="000000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уклоняется от заключения договора купли-про</w:t>
      </w:r>
      <w:r>
        <w:rPr>
          <w:rFonts w:eastAsia="Arial Unicode MS"/>
          <w:color w:val="000000"/>
          <w:sz w:val="22"/>
          <w:szCs w:val="22"/>
          <w:u w:color="000000"/>
        </w:rPr>
        <w:t xml:space="preserve">дажи имущества (иного договора,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заключаемого по результатам торгов) в установленный извещением о проведении торгов срок;</w:t>
      </w:r>
    </w:p>
    <w:p w14:paraId="0358ED0A" w14:textId="77777777" w:rsid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уклоняется от оплаты имущества в соответствии с условиями заключенного договора купли-продажи (иного договора, заключаемого по результатам торгов), что станет основанием для одностороннего отказа от исполнения договора со стороны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Должника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</w:t>
      </w:r>
    </w:p>
    <w:p w14:paraId="058A4525" w14:textId="77777777" w:rsidR="00A10C22" w:rsidRP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- заявляет об одностороннем отказе от исполнения заключенного договора купли-продажи (иного договора, заключаемого по результатам торгов);</w:t>
      </w:r>
    </w:p>
    <w:p w14:paraId="248B4BDF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4.8. Внесенный задаток также не подлежит возврату в случае, когда Заявитель, признанный единственным участником торгов, уклоняется от заключения договора по результатам торгов в порядке, установленном п. 17 ст. 110 ФЗ «О несостоятельности (банкротстве)». </w:t>
      </w:r>
    </w:p>
    <w:p w14:paraId="0EEA830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4.9. Внесенный Заявителем задаток засчитывается в счет оплаты приобретаемого на торгах имущества при заключении договора купли-продажи имущества или иного договора.</w:t>
      </w:r>
    </w:p>
    <w:p w14:paraId="55B1754A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>4.10.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3ED783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82AACA1" w14:textId="60B6737B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5. ПРОЧИЕ УСЛОВИЯ</w:t>
      </w:r>
    </w:p>
    <w:p w14:paraId="382D689E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1133DDB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5.1. Договор составлен в 2-х экземплярах, имеющих равную юридическую силу.</w:t>
      </w:r>
    </w:p>
    <w:p w14:paraId="1A38C6D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5.2. Все споры по настоящему договору подлежат рассмотрению в Арбитражном суде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города Москвы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(в случае, когда Заявитель является юридическим лицом и спор подведомственен арбитражному суду) или в </w:t>
      </w:r>
      <w:r w:rsidRPr="00AF0E79">
        <w:rPr>
          <w:rFonts w:eastAsia="Arial Unicode MS"/>
          <w:sz w:val="22"/>
          <w:szCs w:val="22"/>
          <w:u w:color="000000"/>
          <w:lang w:val="ru-RU"/>
        </w:rPr>
        <w:t>Басманном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районном суде города Москвы (в случае, когда Заявитель является физическим лицом и спор подведомственен суду общей юрисдикции).</w:t>
      </w:r>
    </w:p>
    <w:p w14:paraId="0F30D62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5F93C0C0" w14:textId="2966F678" w:rsidR="00A10C22" w:rsidRPr="007B7EBC" w:rsidRDefault="007B7EBC" w:rsidP="00A10C22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6. РЕКВИЗИТЫ СТОРОН</w:t>
      </w:r>
    </w:p>
    <w:p w14:paraId="42565CE4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65"/>
        <w:gridCol w:w="4690"/>
      </w:tblGrid>
      <w:tr w:rsidR="00A10C22" w:rsidRPr="00320C1D" w14:paraId="0344CA41" w14:textId="77777777" w:rsidTr="005F5DB0">
        <w:trPr>
          <w:jc w:val="center"/>
        </w:trPr>
        <w:tc>
          <w:tcPr>
            <w:tcW w:w="4665" w:type="dxa"/>
          </w:tcPr>
          <w:p w14:paraId="06367A30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Претендент</w:t>
            </w:r>
          </w:p>
        </w:tc>
        <w:tc>
          <w:tcPr>
            <w:tcW w:w="4690" w:type="dxa"/>
          </w:tcPr>
          <w:p w14:paraId="54B3D5E9" w14:textId="77777777" w:rsidR="00A10C22" w:rsidRPr="005F5DB0" w:rsidRDefault="00A10C22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  <w:p w14:paraId="72FA315E" w14:textId="63817730" w:rsidR="005F5DB0" w:rsidRPr="005F5DB0" w:rsidRDefault="005F5DB0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Финансовый управляющий</w:t>
            </w:r>
          </w:p>
        </w:tc>
      </w:tr>
      <w:tr w:rsidR="005F5DB0" w:rsidRPr="005F5DB0" w14:paraId="52ECC39B" w14:textId="77777777" w:rsidTr="005F5DB0">
        <w:trPr>
          <w:jc w:val="center"/>
        </w:trPr>
        <w:tc>
          <w:tcPr>
            <w:tcW w:w="4665" w:type="dxa"/>
          </w:tcPr>
          <w:p w14:paraId="010FD0B2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Наименование</w:t>
            </w:r>
          </w:p>
          <w:p w14:paraId="56C5EF2B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02751F6F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Адрес: </w:t>
            </w:r>
          </w:p>
        </w:tc>
        <w:tc>
          <w:tcPr>
            <w:tcW w:w="4690" w:type="dxa"/>
          </w:tcPr>
          <w:p w14:paraId="759AAB49" w14:textId="77777777" w:rsidR="00A33799" w:rsidRDefault="00A33799" w:rsidP="005F5DB0">
            <w:pPr>
              <w:ind w:left="191" w:firstLine="6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33799">
              <w:rPr>
                <w:b/>
                <w:bCs/>
                <w:sz w:val="22"/>
                <w:szCs w:val="22"/>
                <w:lang w:val="ru-RU"/>
              </w:rPr>
              <w:t>Патылициной</w:t>
            </w:r>
            <w:proofErr w:type="spellEnd"/>
            <w:r w:rsidRPr="00A33799">
              <w:rPr>
                <w:b/>
                <w:bCs/>
                <w:sz w:val="22"/>
                <w:szCs w:val="22"/>
                <w:lang w:val="ru-RU"/>
              </w:rPr>
              <w:t xml:space="preserve"> Татьяны Владимировны </w:t>
            </w:r>
            <w:r w:rsidRPr="00A33799">
              <w:rPr>
                <w:sz w:val="22"/>
                <w:szCs w:val="22"/>
                <w:lang w:val="ru-RU"/>
              </w:rPr>
              <w:t>19.03.1980 г.р., место рождения г. Ташкент Узбекской ССР, СНИЛС 156-282-019 61, ИНН 770172756812, адрес: г. Москва, ул. Новая Басманная, д.31, корп. 1, кв. 15</w:t>
            </w:r>
          </w:p>
          <w:p w14:paraId="26EF12FE" w14:textId="65868B4B" w:rsidR="005F5DB0" w:rsidRPr="005F5DB0" w:rsidRDefault="005F5DB0" w:rsidP="005F5DB0">
            <w:pPr>
              <w:ind w:left="191" w:firstLine="6"/>
              <w:rPr>
                <w:b/>
                <w:bCs/>
                <w:sz w:val="22"/>
                <w:szCs w:val="22"/>
                <w:lang w:val="ru-RU"/>
              </w:rPr>
            </w:pPr>
            <w:r w:rsidRPr="005F5DB0">
              <w:rPr>
                <w:b/>
                <w:bCs/>
                <w:sz w:val="22"/>
                <w:szCs w:val="22"/>
                <w:lang w:val="ru-RU"/>
              </w:rPr>
              <w:t>Черный Михаил Васильевич</w:t>
            </w:r>
          </w:p>
          <w:p w14:paraId="4B6DEB68" w14:textId="0917E78F" w:rsidR="005F5DB0" w:rsidRP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sz w:val="22"/>
                <w:szCs w:val="22"/>
                <w:lang w:val="ru-RU"/>
              </w:rPr>
              <w:t xml:space="preserve">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5F5DB0">
              <w:rPr>
                <w:sz w:val="22"/>
                <w:szCs w:val="22"/>
                <w:lang w:val="ru-RU"/>
              </w:rPr>
              <w:t>Ростов</w:t>
            </w:r>
            <w:proofErr w:type="spellEnd"/>
            <w:r w:rsidRPr="005F5DB0">
              <w:rPr>
                <w:sz w:val="22"/>
                <w:szCs w:val="22"/>
                <w:lang w:val="ru-RU"/>
              </w:rPr>
              <w:t>-на-Дону, пер. Гвардейский, д.7),</w:t>
            </w:r>
          </w:p>
        </w:tc>
      </w:tr>
      <w:tr w:rsidR="005F5DB0" w:rsidRPr="005F13C5" w14:paraId="679FE5C0" w14:textId="77777777" w:rsidTr="005F5DB0">
        <w:trPr>
          <w:jc w:val="center"/>
        </w:trPr>
        <w:tc>
          <w:tcPr>
            <w:tcW w:w="4665" w:type="dxa"/>
          </w:tcPr>
          <w:p w14:paraId="6018EE71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7805CC9" w14:textId="77777777" w:rsidR="005F5DB0" w:rsidRPr="00320C1D" w:rsidRDefault="005F5DB0" w:rsidP="005F5DB0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ИНН </w:t>
            </w:r>
          </w:p>
        </w:tc>
        <w:tc>
          <w:tcPr>
            <w:tcW w:w="4690" w:type="dxa"/>
          </w:tcPr>
          <w:p w14:paraId="2B5BD0CE" w14:textId="77777777" w:rsid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8A3B2A5" w14:textId="77777777" w:rsid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Банковские реквизиты для внесения задатка:</w:t>
            </w:r>
          </w:p>
          <w:p w14:paraId="0C850F12" w14:textId="720EBE7E" w:rsidR="005F5DB0" w:rsidRPr="005F5DB0" w:rsidRDefault="005F5DB0" w:rsidP="005F5DB0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5DB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получатель – </w:t>
            </w:r>
            <w:proofErr w:type="spellStart"/>
            <w:r w:rsidR="00A33799" w:rsidRPr="00A33799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Патылицина</w:t>
            </w:r>
            <w:proofErr w:type="spellEnd"/>
            <w:r w:rsidR="00A33799" w:rsidRPr="00A33799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Татьяна Владимировна, ИНН 770172756812 р/с 40817810200012004140 в АО Банк «Развитие-Столица», БИК 044525984, к/с 30101810000000000984</w:t>
            </w:r>
          </w:p>
        </w:tc>
      </w:tr>
    </w:tbl>
    <w:p w14:paraId="7C3DEA23" w14:textId="77777777" w:rsidR="00A10C22" w:rsidRPr="00320C1D" w:rsidRDefault="00A10C22" w:rsidP="00A10C22">
      <w:pPr>
        <w:pStyle w:val="1"/>
        <w:ind w:firstLine="567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val="ru-RU"/>
        </w:rPr>
      </w:pPr>
    </w:p>
    <w:p w14:paraId="6E4C366D" w14:textId="14A10653" w:rsidR="00A10C22" w:rsidRPr="007B7EBC" w:rsidRDefault="007B7EBC" w:rsidP="00854D5E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ПОДПИСИ И ПЕЧАТИ СТОРОН</w:t>
      </w:r>
    </w:p>
    <w:p w14:paraId="7CD0DB38" w14:textId="77777777" w:rsidR="00854D5E" w:rsidRPr="00854D5E" w:rsidRDefault="00854D5E" w:rsidP="00854D5E">
      <w:pPr>
        <w:rPr>
          <w:rFonts w:eastAsia="Arial Unicode MS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A10C22" w:rsidRPr="00AE56C8" w14:paraId="4733ADEF" w14:textId="77777777" w:rsidTr="0083576D">
        <w:tc>
          <w:tcPr>
            <w:tcW w:w="5148" w:type="dxa"/>
          </w:tcPr>
          <w:p w14:paraId="7376FBA3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Претендент  </w:t>
            </w:r>
          </w:p>
        </w:tc>
        <w:tc>
          <w:tcPr>
            <w:tcW w:w="5148" w:type="dxa"/>
          </w:tcPr>
          <w:p w14:paraId="36A085A4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AE56C8" w14:paraId="478F9F15" w14:textId="77777777" w:rsidTr="0083576D">
        <w:tc>
          <w:tcPr>
            <w:tcW w:w="5148" w:type="dxa"/>
          </w:tcPr>
          <w:p w14:paraId="24A47CFF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148" w:type="dxa"/>
          </w:tcPr>
          <w:p w14:paraId="555C0DF0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</w:tbl>
    <w:p w14:paraId="6BD6BBDF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7F252A6" w14:textId="77777777" w:rsidR="00A10C22" w:rsidRPr="00320C1D" w:rsidRDefault="00A10C22" w:rsidP="00A10C22">
      <w:pPr>
        <w:tabs>
          <w:tab w:val="left" w:pos="5790"/>
        </w:tabs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6596ED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7FFEF5D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_________________________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  <w:t xml:space="preserve">______________________ </w:t>
      </w:r>
      <w:r w:rsidR="00854D5E">
        <w:rPr>
          <w:rFonts w:eastAsia="Arial Unicode MS"/>
          <w:color w:val="000000"/>
          <w:sz w:val="22"/>
          <w:szCs w:val="22"/>
          <w:u w:color="000000"/>
          <w:lang w:val="ru-RU"/>
        </w:rPr>
        <w:t>Черный М.В.</w:t>
      </w:r>
    </w:p>
    <w:p w14:paraId="732A25F9" w14:textId="77777777" w:rsidR="008B2248" w:rsidRDefault="005F13C5"/>
    <w:sectPr w:rsidR="008B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22"/>
    <w:rsid w:val="000B219F"/>
    <w:rsid w:val="003E6071"/>
    <w:rsid w:val="00521112"/>
    <w:rsid w:val="005F13C5"/>
    <w:rsid w:val="005F5DB0"/>
    <w:rsid w:val="00612717"/>
    <w:rsid w:val="006559E6"/>
    <w:rsid w:val="006635DC"/>
    <w:rsid w:val="0069165E"/>
    <w:rsid w:val="007B7EBC"/>
    <w:rsid w:val="00854D5E"/>
    <w:rsid w:val="00872C52"/>
    <w:rsid w:val="008C0579"/>
    <w:rsid w:val="008E1C20"/>
    <w:rsid w:val="0096127B"/>
    <w:rsid w:val="00A10C22"/>
    <w:rsid w:val="00A33799"/>
    <w:rsid w:val="00AE56C8"/>
    <w:rsid w:val="00BC6D78"/>
    <w:rsid w:val="00BF4149"/>
    <w:rsid w:val="00D90D6B"/>
    <w:rsid w:val="00E27C60"/>
    <w:rsid w:val="00EB5377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70F"/>
  <w15:docId w15:val="{BEBD5477-BFD5-4E7C-8ADE-478BF6A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ody Text"/>
    <w:basedOn w:val="a"/>
    <w:link w:val="a4"/>
    <w:rsid w:val="00A10C22"/>
    <w:pPr>
      <w:jc w:val="both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0C22"/>
    <w:pPr>
      <w:jc w:val="center"/>
    </w:pPr>
    <w:rPr>
      <w:b/>
      <w:bCs/>
      <w:sz w:val="28"/>
      <w:lang w:val="ru-RU" w:eastAsia="ru-RU"/>
    </w:rPr>
  </w:style>
  <w:style w:type="character" w:customStyle="1" w:styleId="a6">
    <w:name w:val="Заголовок Знак"/>
    <w:basedOn w:val="a0"/>
    <w:link w:val="a5"/>
    <w:rsid w:val="00A10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A1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10C22"/>
    <w:pPr>
      <w:spacing w:after="120"/>
      <w:ind w:left="283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Оксана</cp:lastModifiedBy>
  <cp:revision>2</cp:revision>
  <dcterms:created xsi:type="dcterms:W3CDTF">2026-06-29T05:30:00Z</dcterms:created>
  <dcterms:modified xsi:type="dcterms:W3CDTF">2026-06-29T05:30:00Z</dcterms:modified>
</cp:coreProperties>
</file>