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35A3" w14:textId="77777777" w:rsidR="00A10C22" w:rsidRPr="00A34F6A" w:rsidRDefault="00A10C22" w:rsidP="00A10C22">
      <w:pPr>
        <w:pStyle w:val="a5"/>
        <w:rPr>
          <w:sz w:val="22"/>
          <w:szCs w:val="22"/>
        </w:rPr>
      </w:pPr>
      <w:r w:rsidRPr="00A34F6A">
        <w:rPr>
          <w:sz w:val="22"/>
          <w:szCs w:val="22"/>
        </w:rPr>
        <w:t>ДОГОВОР ЗАДАТКА №____</w:t>
      </w:r>
    </w:p>
    <w:p w14:paraId="50FB61EA" w14:textId="77777777" w:rsidR="00A10C22" w:rsidRPr="00321B55" w:rsidRDefault="00A10C22" w:rsidP="00A10C22">
      <w:pPr>
        <w:jc w:val="center"/>
        <w:rPr>
          <w:b/>
          <w:bCs/>
          <w:sz w:val="22"/>
          <w:szCs w:val="22"/>
          <w:lang w:val="ru-RU"/>
        </w:rPr>
      </w:pPr>
    </w:p>
    <w:p w14:paraId="56E83495" w14:textId="66FF84E0" w:rsidR="00A10C22" w:rsidRPr="00320C1D" w:rsidRDefault="00A10C22" w:rsidP="00A10C22">
      <w:pPr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«___» _________ 20</w:t>
      </w:r>
      <w:r w:rsidR="00E27C60">
        <w:rPr>
          <w:rFonts w:eastAsia="Arial Unicode MS"/>
          <w:color w:val="000000"/>
          <w:sz w:val="22"/>
          <w:szCs w:val="22"/>
          <w:u w:color="000000"/>
          <w:lang w:val="ru-RU"/>
        </w:rPr>
        <w:t>2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__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г.                                                                                                  г. Москва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</w:p>
    <w:p w14:paraId="25362B85" w14:textId="44F29220" w:rsidR="00A10C22" w:rsidRPr="00320C1D" w:rsidRDefault="00A10C22" w:rsidP="00A10C22">
      <w:pPr>
        <w:pStyle w:val="a3"/>
        <w:ind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«________________», именуемое в дальнейшем «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», в лице ______________, действующего на основании __________________, с одной стороны, и </w:t>
      </w:r>
    </w:p>
    <w:p w14:paraId="2A305CAB" w14:textId="198E63A7" w:rsidR="00A10C22" w:rsidRPr="00A924B2" w:rsidRDefault="00AE56C8" w:rsidP="00A924B2">
      <w:pPr>
        <w:pStyle w:val="a3"/>
        <w:ind w:firstLine="567"/>
        <w:rPr>
          <w:rFonts w:eastAsia="Arial Unicode MS"/>
          <w:b/>
          <w:bCs/>
          <w:sz w:val="22"/>
          <w:szCs w:val="22"/>
          <w:u w:color="000000"/>
          <w:lang w:eastAsia="en-US"/>
        </w:rPr>
      </w:pPr>
      <w:r>
        <w:rPr>
          <w:rFonts w:eastAsia="Arial Unicode MS"/>
          <w:sz w:val="22"/>
          <w:szCs w:val="22"/>
          <w:u w:color="000000"/>
          <w:lang w:eastAsia="en-US"/>
        </w:rPr>
        <w:t xml:space="preserve">Финансовый </w:t>
      </w:r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управляющ</w:t>
      </w:r>
      <w:r w:rsidR="00854D5E">
        <w:rPr>
          <w:rFonts w:eastAsia="Arial Unicode MS"/>
          <w:sz w:val="22"/>
          <w:szCs w:val="22"/>
          <w:u w:color="000000"/>
          <w:lang w:eastAsia="en-US"/>
        </w:rPr>
        <w:t>ий</w:t>
      </w:r>
      <w:r w:rsidR="00A10C22" w:rsidRPr="00CF6AAD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>гр</w:t>
      </w:r>
      <w:r w:rsidR="006635DC" w:rsidRPr="006635DC">
        <w:rPr>
          <w:rFonts w:eastAsia="Arial Unicode MS"/>
          <w:sz w:val="22"/>
          <w:szCs w:val="22"/>
          <w:u w:color="000000"/>
          <w:lang w:eastAsia="en-US"/>
        </w:rPr>
        <w:t>.</w:t>
      </w:r>
      <w:r w:rsidR="00BC6D78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EA7E7D" w:rsidRPr="00EA7E7D">
        <w:rPr>
          <w:rFonts w:eastAsia="Arial Unicode MS"/>
          <w:b/>
          <w:bCs/>
          <w:sz w:val="22"/>
          <w:szCs w:val="22"/>
          <w:u w:color="000000"/>
          <w:lang w:eastAsia="en-US"/>
        </w:rPr>
        <w:t>ГЛАДЫШЕВ</w:t>
      </w:r>
      <w:r w:rsidR="00EA7E7D">
        <w:rPr>
          <w:rFonts w:eastAsia="Arial Unicode MS"/>
          <w:b/>
          <w:bCs/>
          <w:sz w:val="22"/>
          <w:szCs w:val="22"/>
          <w:u w:color="000000"/>
          <w:lang w:eastAsia="en-US"/>
        </w:rPr>
        <w:t>А</w:t>
      </w:r>
      <w:r w:rsidR="00EA7E7D" w:rsidRPr="00EA7E7D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 ДМИТРИ</w:t>
      </w:r>
      <w:r w:rsidR="00EA7E7D">
        <w:rPr>
          <w:rFonts w:eastAsia="Arial Unicode MS"/>
          <w:b/>
          <w:bCs/>
          <w:sz w:val="22"/>
          <w:szCs w:val="22"/>
          <w:u w:color="000000"/>
          <w:lang w:eastAsia="en-US"/>
        </w:rPr>
        <w:t>Я</w:t>
      </w:r>
      <w:r w:rsidR="00EA7E7D" w:rsidRPr="00EA7E7D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 ВИКТОРОВИЧ</w:t>
      </w:r>
      <w:r w:rsidR="00EA7E7D">
        <w:rPr>
          <w:rFonts w:eastAsia="Arial Unicode MS"/>
          <w:b/>
          <w:bCs/>
          <w:sz w:val="22"/>
          <w:szCs w:val="22"/>
          <w:u w:color="000000"/>
          <w:lang w:eastAsia="en-US"/>
        </w:rPr>
        <w:t>А</w:t>
      </w:r>
      <w:r w:rsidR="00EA7E7D" w:rsidRPr="00EA7E7D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 (дата и место рождения: 15.09.1979, п. </w:t>
      </w:r>
      <w:proofErr w:type="spellStart"/>
      <w:r w:rsidR="00EA7E7D" w:rsidRPr="00EA7E7D">
        <w:rPr>
          <w:rFonts w:eastAsia="Arial Unicode MS"/>
          <w:b/>
          <w:bCs/>
          <w:sz w:val="22"/>
          <w:szCs w:val="22"/>
          <w:u w:color="000000"/>
          <w:lang w:eastAsia="en-US"/>
        </w:rPr>
        <w:t>Калининец</w:t>
      </w:r>
      <w:proofErr w:type="spellEnd"/>
      <w:r w:rsidR="00EA7E7D" w:rsidRPr="00EA7E7D">
        <w:rPr>
          <w:rFonts w:eastAsia="Arial Unicode MS"/>
          <w:b/>
          <w:bCs/>
          <w:sz w:val="22"/>
          <w:szCs w:val="22"/>
          <w:u w:color="000000"/>
          <w:lang w:eastAsia="en-US"/>
        </w:rPr>
        <w:t xml:space="preserve"> Наро-Фоминского района, адрес: 143370, Московская область, р-н Наро-Фоминский, п. </w:t>
      </w:r>
      <w:proofErr w:type="spellStart"/>
      <w:r w:rsidR="00EA7E7D" w:rsidRPr="00EA7E7D">
        <w:rPr>
          <w:rFonts w:eastAsia="Arial Unicode MS"/>
          <w:b/>
          <w:bCs/>
          <w:sz w:val="22"/>
          <w:szCs w:val="22"/>
          <w:u w:color="000000"/>
          <w:lang w:eastAsia="en-US"/>
        </w:rPr>
        <w:t>Калининец</w:t>
      </w:r>
      <w:proofErr w:type="spellEnd"/>
      <w:r w:rsidR="00EA7E7D" w:rsidRPr="00EA7E7D">
        <w:rPr>
          <w:rFonts w:eastAsia="Arial Unicode MS"/>
          <w:b/>
          <w:bCs/>
          <w:sz w:val="22"/>
          <w:szCs w:val="22"/>
          <w:u w:color="000000"/>
          <w:lang w:eastAsia="en-US"/>
        </w:rPr>
        <w:t>, д. 18, кв. 27, ИНН 503011605215, СНИЛС 074-952-140-81)</w:t>
      </w:r>
      <w:r w:rsidR="00A924B2">
        <w:rPr>
          <w:rFonts w:eastAsia="Arial Unicode MS"/>
          <w:sz w:val="22"/>
          <w:szCs w:val="22"/>
          <w:u w:color="000000"/>
          <w:lang w:eastAsia="en-US"/>
        </w:rPr>
        <w:t xml:space="preserve">,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A924B2">
        <w:rPr>
          <w:rFonts w:eastAsia="Arial Unicode MS"/>
          <w:b/>
          <w:bCs/>
          <w:sz w:val="22"/>
          <w:szCs w:val="22"/>
          <w:u w:color="000000"/>
          <w:lang w:eastAsia="en-US"/>
        </w:rPr>
        <w:t>Черный Михаил Васильевич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 xml:space="preserve"> 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(ИНН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</w:r>
      <w:proofErr w:type="spellStart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Ростов</w:t>
      </w:r>
      <w:proofErr w:type="spellEnd"/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>-на-Дону, пер. Гвардейский, д.7), действующ</w:t>
      </w:r>
      <w:r w:rsidR="00872C52">
        <w:rPr>
          <w:rFonts w:eastAsia="Arial Unicode MS"/>
          <w:sz w:val="22"/>
          <w:szCs w:val="22"/>
          <w:u w:color="000000"/>
          <w:lang w:eastAsia="en-US"/>
        </w:rPr>
        <w:t>ий</w:t>
      </w:r>
      <w:r w:rsidR="00872C52" w:rsidRPr="00872C52">
        <w:rPr>
          <w:rFonts w:eastAsia="Arial Unicode MS"/>
          <w:sz w:val="22"/>
          <w:szCs w:val="22"/>
          <w:u w:color="000000"/>
          <w:lang w:eastAsia="en-US"/>
        </w:rPr>
        <w:t xml:space="preserve"> на основании </w:t>
      </w:r>
      <w:r w:rsidR="00EA7E7D" w:rsidRPr="00EA7E7D">
        <w:rPr>
          <w:rFonts w:eastAsia="Arial Unicode MS"/>
          <w:sz w:val="22"/>
          <w:szCs w:val="22"/>
          <w:u w:color="000000"/>
          <w:lang w:eastAsia="en-US"/>
        </w:rPr>
        <w:t>Решени</w:t>
      </w:r>
      <w:r w:rsidR="00EA7E7D">
        <w:rPr>
          <w:rFonts w:eastAsia="Arial Unicode MS"/>
          <w:sz w:val="22"/>
          <w:szCs w:val="22"/>
          <w:u w:color="000000"/>
          <w:lang w:eastAsia="en-US"/>
        </w:rPr>
        <w:t>я</w:t>
      </w:r>
      <w:r w:rsidR="00EA7E7D" w:rsidRPr="00EA7E7D">
        <w:rPr>
          <w:rFonts w:eastAsia="Arial Unicode MS"/>
          <w:sz w:val="22"/>
          <w:szCs w:val="22"/>
          <w:u w:color="000000"/>
          <w:lang w:eastAsia="en-US"/>
        </w:rPr>
        <w:t xml:space="preserve"> Арбитражного суда Московской области от 11.02.2026 года по делу А41-54363/25</w:t>
      </w:r>
      <w:r w:rsidR="00612717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, 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>именуемый в дальнейшем «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ОРГАНИЗАТОР ТОРГОВ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>»,</w:t>
      </w:r>
      <w:r w:rsidR="006916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с другой стороны,</w:t>
      </w:r>
      <w:r w:rsidR="00854D5E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в дальнейшем совместно именуемые «Стороны»,</w:t>
      </w:r>
      <w:r w:rsidR="00A10C22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 </w:t>
      </w:r>
      <w:r w:rsidR="00A10C22"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заключили настоящий договор о нижеследующем.</w:t>
      </w:r>
    </w:p>
    <w:p w14:paraId="1C5FCD50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542A97" w14:textId="48C7FD8A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1.ПРЕДМЕТ ДОГОВОРА</w:t>
      </w:r>
    </w:p>
    <w:p w14:paraId="11F2A2FF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463D6B2" w14:textId="496B69E1" w:rsidR="00A10C22" w:rsidRPr="00A924B2" w:rsidRDefault="00A10C22" w:rsidP="00A924B2">
      <w:pPr>
        <w:ind w:firstLine="567"/>
        <w:jc w:val="both"/>
        <w:rPr>
          <w:rFonts w:eastAsia="Arial Unicode MS"/>
          <w:b/>
          <w:bCs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1.1. Предметом договора является 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внесение </w:t>
      </w:r>
      <w:r w:rsidR="00A924B2"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 задатка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 для участия в </w:t>
      </w:r>
      <w:r w:rsidR="00EB5377"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торгах в форме </w:t>
      </w:r>
      <w:r w:rsidR="00872C5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аукциона</w:t>
      </w: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 xml:space="preserve"> по продаже имущества </w:t>
      </w:r>
      <w:r w:rsidR="006635DC" w:rsidRPr="006635DC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гр. </w:t>
      </w:r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ГЛАДЫШЕВА ДМИТРИЯ ВИКТОРОВИЧА (дата и место рождения: 15.09.1979, п. </w:t>
      </w:r>
      <w:proofErr w:type="spellStart"/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>Калининец</w:t>
      </w:r>
      <w:proofErr w:type="spellEnd"/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 Наро-Фоминского района, адрес: 143370, Московская область, р-н Наро-Фоминский, п. </w:t>
      </w:r>
      <w:proofErr w:type="spellStart"/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>Калининец</w:t>
      </w:r>
      <w:proofErr w:type="spellEnd"/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>, д. 18, кв. 27, ИНН 503011605215, СНИЛС 074-952-140-81)</w:t>
      </w:r>
      <w:r w:rsidR="00AE56C8" w:rsidRPr="007B7EBC">
        <w:rPr>
          <w:rFonts w:eastAsia="Arial Unicode MS"/>
          <w:b/>
          <w:bCs/>
          <w:sz w:val="22"/>
          <w:szCs w:val="22"/>
          <w:u w:color="000000"/>
          <w:lang w:val="ru-RU"/>
        </w:rPr>
        <w:t>, находящегося в залоге у</w:t>
      </w:r>
      <w:r w:rsidR="007B7EBC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 </w:t>
      </w:r>
      <w:r w:rsidR="00EA7E7D">
        <w:rPr>
          <w:rFonts w:eastAsia="Arial Unicode MS"/>
          <w:b/>
          <w:bCs/>
          <w:sz w:val="22"/>
          <w:szCs w:val="22"/>
          <w:u w:color="000000"/>
          <w:lang w:val="ru-RU"/>
        </w:rPr>
        <w:t>ООО «ПКО «Национальная фабрика ипотеки»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, а именно: Лот №1 -  </w:t>
      </w:r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Недвижимое имущество (квартира 44,90 </w:t>
      </w:r>
      <w:proofErr w:type="spellStart"/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>кв.м</w:t>
      </w:r>
      <w:proofErr w:type="spellEnd"/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), расположенное по адресу: Московская область, р-н Наро-Фоминский, </w:t>
      </w:r>
      <w:proofErr w:type="spellStart"/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>рп</w:t>
      </w:r>
      <w:proofErr w:type="spellEnd"/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 xml:space="preserve">. </w:t>
      </w:r>
      <w:proofErr w:type="spellStart"/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>Калининец</w:t>
      </w:r>
      <w:proofErr w:type="spellEnd"/>
      <w:r w:rsidR="00EA7E7D" w:rsidRPr="00EA7E7D">
        <w:rPr>
          <w:rFonts w:eastAsia="Arial Unicode MS"/>
          <w:b/>
          <w:bCs/>
          <w:sz w:val="22"/>
          <w:szCs w:val="22"/>
          <w:u w:color="000000"/>
          <w:lang w:val="ru-RU"/>
        </w:rPr>
        <w:t>, д.18, пом.27, кадастровый номер 50:26:0210107:4480</w:t>
      </w:r>
      <w:r w:rsidR="00FE0051">
        <w:rPr>
          <w:rFonts w:eastAsia="Arial Unicode MS"/>
          <w:b/>
          <w:bCs/>
          <w:sz w:val="22"/>
          <w:szCs w:val="22"/>
          <w:u w:color="000000"/>
          <w:lang w:val="ru-RU"/>
        </w:rPr>
        <w:t>.</w:t>
      </w:r>
    </w:p>
    <w:p w14:paraId="46CC8587" w14:textId="38C145E9" w:rsidR="00A10C22" w:rsidRPr="00320C1D" w:rsidRDefault="00A10C22" w:rsidP="00A924B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1.2. </w:t>
      </w:r>
      <w:r w:rsidR="00A924B2" w:rsidRPr="00A924B2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вносит задаток денежными средствами в счет обеспечения оплаты приобретаемого на торгах имущества Продавца, а именно</w:t>
      </w:r>
      <w:r w:rsidR="00A924B2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: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</w:t>
      </w:r>
      <w:r w:rsidR="00A924B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«</w:t>
      </w:r>
      <w:r w:rsidR="00EA7E7D" w:rsidRPr="00EA7E7D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 xml:space="preserve">Недвижимое имущество (квартира 44,90 </w:t>
      </w:r>
      <w:proofErr w:type="spellStart"/>
      <w:proofErr w:type="gramStart"/>
      <w:r w:rsidR="00EA7E7D" w:rsidRPr="00EA7E7D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кв.м</w:t>
      </w:r>
      <w:proofErr w:type="spellEnd"/>
      <w:proofErr w:type="gramEnd"/>
      <w:r w:rsidR="00EA7E7D" w:rsidRPr="00EA7E7D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 xml:space="preserve">), расположенное по адресу: Московская область, р-н Наро-Фоминский, </w:t>
      </w:r>
      <w:proofErr w:type="spellStart"/>
      <w:r w:rsidR="00EA7E7D" w:rsidRPr="00EA7E7D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рп</w:t>
      </w:r>
      <w:proofErr w:type="spellEnd"/>
      <w:r w:rsidR="00EA7E7D" w:rsidRPr="00EA7E7D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 xml:space="preserve">. </w:t>
      </w:r>
      <w:proofErr w:type="spellStart"/>
      <w:r w:rsidR="00EA7E7D" w:rsidRPr="00EA7E7D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Калининец</w:t>
      </w:r>
      <w:proofErr w:type="spellEnd"/>
      <w:r w:rsidR="00EA7E7D" w:rsidRPr="00EA7E7D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, д.18, пом.27, кадастровый номер 50:26:0210107:4480</w:t>
      </w:r>
      <w:r w:rsidR="00A924B2">
        <w:rPr>
          <w:rFonts w:ascii="Times New Roman" w:eastAsia="Arial Unicode MS" w:hAnsi="Times New Roman" w:cs="Times New Roman"/>
          <w:b/>
          <w:color w:val="000000"/>
          <w:sz w:val="22"/>
          <w:szCs w:val="22"/>
          <w:u w:color="000000"/>
          <w:lang w:eastAsia="en-US"/>
        </w:rPr>
        <w:t>».</w:t>
      </w:r>
    </w:p>
    <w:p w14:paraId="2F2B6A74" w14:textId="14553968" w:rsidR="00A10C22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1.3. Уплата задатка в размере, определенном пунктом 2.2. договора и на электронной торговой площадке по Интернет-адресу </w:t>
      </w:r>
      <w:r w:rsidRPr="00F86798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www.utender.ru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означает полный и безоговорочный акцепт условий настоящего договора, а также подтверждает осведомленность и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Арбитражным судом </w:t>
      </w:r>
      <w:r w:rsidR="00EA7E7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Московской области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решениями собрания (комитета) кредиторов,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финансовым</w:t>
      </w:r>
      <w:r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управляющим </w:t>
      </w:r>
      <w:r w:rsidR="00BF4149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Должника</w:t>
      </w:r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, согласие с его состоянием и качеством, состоянием </w:t>
      </w:r>
      <w:proofErr w:type="spellStart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>правоподтверждающей</w:t>
      </w:r>
      <w:proofErr w:type="spellEnd"/>
      <w:r w:rsidRPr="00320C1D"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  <w:t xml:space="preserve"> документации, ознакомление и согласие с проектами договоров, размещенных на электронной торговой площадке, согласие заключить договор в качестве единственного участника торгов.</w:t>
      </w:r>
    </w:p>
    <w:p w14:paraId="2F9FB8E3" w14:textId="77777777" w:rsidR="00A10C22" w:rsidRPr="00320C1D" w:rsidRDefault="00A10C22" w:rsidP="00A10C22">
      <w:pPr>
        <w:pStyle w:val="ConsPlusNonformat"/>
        <w:widowControl/>
        <w:ind w:firstLine="567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eastAsia="en-US"/>
        </w:rPr>
      </w:pPr>
    </w:p>
    <w:p w14:paraId="1D84A0A7" w14:textId="107103DD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2. РАЗМЕР ЗАДАТКА</w:t>
      </w:r>
    </w:p>
    <w:p w14:paraId="0413E563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0A53BBB8" w14:textId="2613206E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2.1. Задаток устанавливается в размере </w:t>
      </w:r>
      <w:r w:rsidR="006635DC">
        <w:rPr>
          <w:rFonts w:eastAsia="Arial Unicode MS"/>
          <w:color w:val="000000"/>
          <w:sz w:val="22"/>
          <w:szCs w:val="22"/>
          <w:u w:color="000000"/>
          <w:lang w:val="ru-RU"/>
        </w:rPr>
        <w:t>10</w:t>
      </w:r>
      <w:r w:rsidR="00A924B2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(десяти)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процентов </w:t>
      </w:r>
      <w:r w:rsidR="003E6071">
        <w:rPr>
          <w:rFonts w:eastAsia="Arial Unicode MS"/>
          <w:color w:val="000000"/>
          <w:sz w:val="22"/>
          <w:szCs w:val="22"/>
          <w:u w:color="000000"/>
          <w:lang w:val="ru-RU"/>
        </w:rPr>
        <w:t>от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D90D6B">
        <w:rPr>
          <w:rFonts w:eastAsia="Arial Unicode MS"/>
          <w:color w:val="000000"/>
          <w:sz w:val="22"/>
          <w:szCs w:val="22"/>
          <w:u w:color="000000"/>
          <w:lang w:val="ru-RU"/>
        </w:rPr>
        <w:t>цены продажи имущества</w:t>
      </w:r>
      <w:r w:rsidR="007B7EBC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«_______________________________________________________________________________________________________________________________________________________________________».</w:t>
      </w:r>
    </w:p>
    <w:p w14:paraId="49553086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2.2. Сумма задатка составляет _________________ (________________) рублей 00 копеек.</w:t>
      </w:r>
    </w:p>
    <w:p w14:paraId="643364BC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2AC7B42" w14:textId="5F4E1569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3. ПОРЯДОК И СРОКИ ВНЕСЕНИЕ ЗАДАТКА</w:t>
      </w:r>
    </w:p>
    <w:p w14:paraId="4E014939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3C94A3A2" w14:textId="72A56238" w:rsidR="00A924B2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3.1. Задаток вносится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путём перечисления указанной в пункте 2.2. суммы на расчётный счёт по следующим реквизитам: </w:t>
      </w:r>
      <w:r w:rsidR="00EA7E7D" w:rsidRPr="00EA7E7D">
        <w:rPr>
          <w:rFonts w:eastAsia="Arial Unicode MS"/>
          <w:color w:val="000000"/>
          <w:sz w:val="22"/>
          <w:szCs w:val="22"/>
          <w:u w:color="000000"/>
          <w:lang w:val="ru-RU"/>
        </w:rPr>
        <w:t>получатель – Гладышев Дмитрий Викторович, ИНН 503011605215 р/с 40817810450225710397 в ПУБЛИЧНОЕ АКЦИОНЕРНОЕ ОБЩЕСТВО "СОВКОМБАНК", БИК 045004763, к/с 30101810150040000763</w:t>
      </w:r>
      <w:r w:rsidR="00EB6EEA"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</w:p>
    <w:p w14:paraId="4A91CFE8" w14:textId="62FDC5A8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 xml:space="preserve">3.2.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«О несостоятельности (банкротстве)». </w:t>
      </w:r>
    </w:p>
    <w:p w14:paraId="56E1D35E" w14:textId="77777777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Задаток считается поступившим с момента зачисления денежных средств на указанный расчетный счет. </w:t>
      </w:r>
    </w:p>
    <w:p w14:paraId="3076A00E" w14:textId="16110E26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3.3. Для участия в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представляет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ОРГАНИЗАТОРУ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платежное поручение с отметкой банка об исполнении, подтверждающее внесение задатка.</w:t>
      </w:r>
    </w:p>
    <w:p w14:paraId="51E709EF" w14:textId="64F75659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4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. Обязанность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по уплате суммы задатка считается исполненной при наличии зачисленных денежных средств на расчетном счете, указанном в информационном сообщении о проведении торгов, на момент окончания приема заявок.</w:t>
      </w:r>
    </w:p>
    <w:p w14:paraId="2774EF4A" w14:textId="1D757008" w:rsidR="00A10C22" w:rsidRPr="00320C1D" w:rsidRDefault="00A10C22" w:rsidP="00A10C2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5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. В случае победы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на </w:t>
      </w:r>
      <w:r w:rsidR="00EB5377">
        <w:rPr>
          <w:rFonts w:eastAsia="Arial Unicode MS"/>
          <w:color w:val="000000"/>
          <w:sz w:val="22"/>
          <w:szCs w:val="22"/>
          <w:u w:color="000000"/>
          <w:lang w:val="ru-RU"/>
        </w:rPr>
        <w:t>торгах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и заключения с Продавцом (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ОРГАНИЗАТОРОМ ТОРГОВ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) договора купли-продажи имущества, внесенный задаток засчитывается в счет оплаты приобретаемого имущества</w:t>
      </w:r>
    </w:p>
    <w:p w14:paraId="4C0CBF13" w14:textId="4E5F9A5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6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не вправе распоряжаться денежными средствами, поступившими на счет в качестве задатка, за исключением случаев, установленных законом.</w:t>
      </w:r>
    </w:p>
    <w:p w14:paraId="200B29E6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7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 На денежные средства, перечисленные в соответствии с настоящим договором, проценты не начисляются.</w:t>
      </w:r>
    </w:p>
    <w:p w14:paraId="675328E8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3.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8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. В случае, если в платежном документе по перечислению суммы задатка на расчетный счет, указанный в информационном сообщении о проведении торгов не указаны номер и дата договора о задатке, указанные денежные средства считаются ошибочно перечисленными и возвращаются плательщику</w:t>
      </w:r>
    </w:p>
    <w:p w14:paraId="7C5529A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6A2B5EDA" w14:textId="5C369D08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4. ПОРЯДОК ВОЗВРАТА ЗАДАТКА</w:t>
      </w:r>
    </w:p>
    <w:p w14:paraId="1CE2CF2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431CB9B" w14:textId="785E3653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4.1. Задаток возвращается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ПРЕТЕНДЕНТУ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в порядке и сроки, установленные настоящим разделом, в случаях отказа в допуске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к участию в торгах, отзыва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заявки на участие в торгах, признания торгов несостоявшимися (кроме случая, когда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является единственным участником торгов), отмены торгов и в случае, если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признан победителем состоявшихся торгов.</w:t>
      </w:r>
    </w:p>
    <w:p w14:paraId="455CDB3D" w14:textId="719EEF4D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4.2. В случае если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допущен к участию в торгах,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D703CE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возвращает сумму внесенного </w:t>
      </w:r>
      <w:r w:rsidR="00D703CE" w:rsidRPr="00D703CE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оформления протокола о результатах проведения торгов.</w:t>
      </w:r>
    </w:p>
    <w:p w14:paraId="16539C83" w14:textId="0BB877DD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4.3. В случае если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не признан победителем состоявшихся торгов, Организатор торгов 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подписания протокола о результатах проведения торгов.</w:t>
      </w:r>
    </w:p>
    <w:p w14:paraId="20A80FE7" w14:textId="23D9EEF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4.4. В случае отзыва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заявки на участие в торгах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возвращает Заявителю задаток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.</w:t>
      </w:r>
    </w:p>
    <w:p w14:paraId="6A76E13D" w14:textId="2F1B5A80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4.5. В случае признания торгов несостоявшимися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оформления протокола об окончании приема заявок и признании торгов несостоявшимися (кроме случая, когда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является единственным участником торгов).</w:t>
      </w:r>
    </w:p>
    <w:p w14:paraId="6DABD692" w14:textId="07CE0519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4.6. В случае отмены торгов по продаже имущества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перечисляет сумму внесенного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задатка на его расчётный счёт в течение 5 рабочих дней с даты принятия решения об отмене торгов.</w:t>
      </w:r>
    </w:p>
    <w:p w14:paraId="74539114" w14:textId="7F8C1E15" w:rsidR="00A10C22" w:rsidRDefault="00A10C22" w:rsidP="00A10C22">
      <w:pPr>
        <w:pStyle w:val="a7"/>
        <w:ind w:left="0" w:firstLine="567"/>
        <w:rPr>
          <w:rFonts w:eastAsia="Arial Unicode MS"/>
          <w:color w:val="000000"/>
          <w:sz w:val="22"/>
          <w:szCs w:val="22"/>
          <w:u w:color="000000"/>
          <w:lang w:eastAsia="en-US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 xml:space="preserve">4.7. Внесенный задаток не возвращается в случае, если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eastAsia="en-US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eastAsia="en-US"/>
        </w:rPr>
        <w:t>, признанный победителем торгов:</w:t>
      </w:r>
    </w:p>
    <w:p w14:paraId="44F197CA" w14:textId="77777777" w:rsidR="00A10C22" w:rsidRDefault="00A10C22" w:rsidP="00A10C22">
      <w:pPr>
        <w:pStyle w:val="a7"/>
        <w:ind w:left="0" w:firstLine="567"/>
        <w:jc w:val="both"/>
        <w:rPr>
          <w:rFonts w:eastAsia="Arial Unicode MS"/>
          <w:color w:val="000000"/>
          <w:sz w:val="22"/>
          <w:szCs w:val="22"/>
          <w:u w:color="000000"/>
        </w:rPr>
      </w:pPr>
      <w:r>
        <w:rPr>
          <w:rFonts w:eastAsia="Arial Unicode MS"/>
          <w:color w:val="000000"/>
          <w:sz w:val="22"/>
          <w:szCs w:val="22"/>
          <w:u w:color="000000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уклоняется от заключения договора купли-про</w:t>
      </w:r>
      <w:r>
        <w:rPr>
          <w:rFonts w:eastAsia="Arial Unicode MS"/>
          <w:color w:val="000000"/>
          <w:sz w:val="22"/>
          <w:szCs w:val="22"/>
          <w:u w:color="000000"/>
        </w:rPr>
        <w:t xml:space="preserve">дажи имущества (иного договора, </w:t>
      </w:r>
      <w:r w:rsidRPr="00320C1D">
        <w:rPr>
          <w:rFonts w:eastAsia="Arial Unicode MS"/>
          <w:color w:val="000000"/>
          <w:sz w:val="22"/>
          <w:szCs w:val="22"/>
          <w:u w:color="000000"/>
        </w:rPr>
        <w:t>заключаемого по результатам торгов) в установленный извещением о проведении торгов срок;</w:t>
      </w:r>
    </w:p>
    <w:p w14:paraId="0358ED0A" w14:textId="77777777" w:rsid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-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уклоняется от оплаты имущества в соответствии с условиями заключенного договора купли-продажи (иного договора, заключаемого по результатам торгов), что станет основанием для одностороннего отказа от исполнения договора со стороны </w:t>
      </w:r>
      <w:r w:rsidR="00AE56C8">
        <w:rPr>
          <w:rFonts w:eastAsia="Arial Unicode MS"/>
          <w:color w:val="000000"/>
          <w:sz w:val="22"/>
          <w:szCs w:val="22"/>
          <w:u w:color="000000"/>
          <w:lang w:val="ru-RU"/>
        </w:rPr>
        <w:t>финансового управляющего Должника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; </w:t>
      </w:r>
    </w:p>
    <w:p w14:paraId="058A4525" w14:textId="77777777" w:rsidR="00A10C22" w:rsidRPr="00A10C22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- заявляет об одностороннем отказе от исполнения заключенного договора купли-продажи (иного договора, заключаемого по результатам торгов);</w:t>
      </w:r>
    </w:p>
    <w:p w14:paraId="248B4BDF" w14:textId="47016661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4.8. Внесенный задаток также не подлежит возврату в случае, когда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, признанный единственным участником торгов, уклоняется от заключения договора по результатам торгов в порядке, установленном п. 17 ст. 110 ФЗ «О несостоятельности (банкротстве)». </w:t>
      </w:r>
    </w:p>
    <w:p w14:paraId="0EEA8308" w14:textId="7647D53B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lastRenderedPageBreak/>
        <w:t xml:space="preserve">4.9. Внесенный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ПРЕТЕНДЕНТОМ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задаток засчитывается в счет оплаты приобретаемого на торгах имущества при заключении договора купли-продажи имущества или иного договора.</w:t>
      </w:r>
    </w:p>
    <w:p w14:paraId="55B1754A" w14:textId="01EF2C82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4.10.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ПРЕТЕНДЕНТ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обязан незамедлительно информировать </w:t>
      </w:r>
      <w:r w:rsidR="00A924B2" w:rsidRPr="00A924B2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ОРГАНИЗАТОРА ТОРГОВ</w:t>
      </w:r>
      <w:r w:rsidR="00A924B2"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13ED783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82AACA1" w14:textId="60B6737B" w:rsidR="00A10C22" w:rsidRPr="007B7EBC" w:rsidRDefault="007B7EBC" w:rsidP="00A10C22">
      <w:pPr>
        <w:ind w:firstLine="567"/>
        <w:jc w:val="center"/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eastAsia="Arial Unicode MS"/>
          <w:b/>
          <w:bCs/>
          <w:color w:val="000000"/>
          <w:sz w:val="22"/>
          <w:szCs w:val="22"/>
          <w:u w:color="000000"/>
          <w:lang w:val="ru-RU"/>
        </w:rPr>
        <w:t>5. ПРОЧИЕ УСЛОВИЯ</w:t>
      </w:r>
    </w:p>
    <w:p w14:paraId="382D689E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41133DDB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5.1. Договор составлен в 2-х экземплярах, имеющих равную юридическую силу.</w:t>
      </w:r>
    </w:p>
    <w:p w14:paraId="1A38C6D7" w14:textId="77777777" w:rsidR="00A10C22" w:rsidRPr="00320C1D" w:rsidRDefault="00A10C22" w:rsidP="00A10C22">
      <w:pPr>
        <w:tabs>
          <w:tab w:val="right" w:pos="9360"/>
        </w:tabs>
        <w:autoSpaceDE w:val="0"/>
        <w:autoSpaceDN w:val="0"/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5.2. Все споры по настоящему договору подлежат рассмотрению в Арбитражном суде </w:t>
      </w:r>
      <w:r>
        <w:rPr>
          <w:rFonts w:eastAsia="Arial Unicode MS"/>
          <w:color w:val="000000"/>
          <w:sz w:val="22"/>
          <w:szCs w:val="22"/>
          <w:u w:color="000000"/>
          <w:lang w:val="ru-RU"/>
        </w:rPr>
        <w:t>города Москвы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 (в случае, когда Заявитель является юридическим лицом и спор подведомственен арбитражному суду) или в </w:t>
      </w:r>
      <w:r w:rsidRPr="00AF0E79">
        <w:rPr>
          <w:rFonts w:eastAsia="Arial Unicode MS"/>
          <w:sz w:val="22"/>
          <w:szCs w:val="22"/>
          <w:u w:color="000000"/>
          <w:lang w:val="ru-RU"/>
        </w:rPr>
        <w:t>Басманном</w:t>
      </w:r>
      <w:r>
        <w:rPr>
          <w:rFonts w:eastAsia="Arial Unicode MS"/>
          <w:sz w:val="22"/>
          <w:szCs w:val="22"/>
          <w:u w:color="000000"/>
          <w:lang w:val="ru-RU"/>
        </w:rPr>
        <w:t xml:space="preserve">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>районном суде города Москвы (в случае, когда Заявитель является физическим лицом и спор подведомственен суду общей юрисдикции).</w:t>
      </w:r>
    </w:p>
    <w:p w14:paraId="0F30D623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5F93C0C0" w14:textId="2966F678" w:rsidR="00A10C22" w:rsidRPr="007B7EBC" w:rsidRDefault="007B7EBC" w:rsidP="00A10C22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6. РЕКВИЗИТЫ СТОРОН</w:t>
      </w:r>
    </w:p>
    <w:p w14:paraId="42565CE4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632"/>
        <w:gridCol w:w="5149"/>
      </w:tblGrid>
      <w:tr w:rsidR="00A10C22" w:rsidRPr="00320C1D" w14:paraId="0344CA41" w14:textId="77777777" w:rsidTr="00A924B2">
        <w:tc>
          <w:tcPr>
            <w:tcW w:w="4632" w:type="dxa"/>
          </w:tcPr>
          <w:p w14:paraId="06367A30" w14:textId="2F5BB86F" w:rsidR="00A10C22" w:rsidRPr="00A924B2" w:rsidRDefault="00A924B2" w:rsidP="0083576D">
            <w:pPr>
              <w:ind w:firstLine="567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ПРЕТЕНДЕНТ</w:t>
            </w:r>
          </w:p>
        </w:tc>
        <w:tc>
          <w:tcPr>
            <w:tcW w:w="5149" w:type="dxa"/>
          </w:tcPr>
          <w:p w14:paraId="72FA315E" w14:textId="6D2DFE06" w:rsidR="00A10C22" w:rsidRPr="00A924B2" w:rsidRDefault="00A924B2" w:rsidP="0083576D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</w:tc>
      </w:tr>
      <w:tr w:rsidR="00A10C22" w:rsidRPr="00EA7E7D" w14:paraId="52ECC39B" w14:textId="77777777" w:rsidTr="00A924B2">
        <w:tc>
          <w:tcPr>
            <w:tcW w:w="4632" w:type="dxa"/>
          </w:tcPr>
          <w:p w14:paraId="56C5EF2B" w14:textId="2A030514" w:rsidR="00A10C22" w:rsidRPr="00320C1D" w:rsidRDefault="00A10C22" w:rsidP="00A924B2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Наименование</w:t>
            </w:r>
          </w:p>
          <w:p w14:paraId="02751F6F" w14:textId="77777777" w:rsidR="00A10C22" w:rsidRPr="00320C1D" w:rsidRDefault="00A10C22" w:rsidP="0083576D">
            <w:pPr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320C1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Адрес: </w:t>
            </w:r>
          </w:p>
        </w:tc>
        <w:tc>
          <w:tcPr>
            <w:tcW w:w="5149" w:type="dxa"/>
          </w:tcPr>
          <w:p w14:paraId="62438B63" w14:textId="77777777" w:rsidR="00854D5E" w:rsidRDefault="00854D5E" w:rsidP="0083576D">
            <w:pPr>
              <w:ind w:left="191" w:firstLine="6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5245BFE4" w14:textId="77777777" w:rsidR="005F1039" w:rsidRDefault="005F47A0" w:rsidP="00854D5E">
            <w:pPr>
              <w:ind w:left="191" w:firstLine="6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5F47A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Финансовый управляющий </w:t>
            </w:r>
          </w:p>
          <w:p w14:paraId="68F1D8E1" w14:textId="2E9A58F3" w:rsidR="005F47A0" w:rsidRDefault="005F47A0" w:rsidP="005F1039">
            <w:pPr>
              <w:ind w:left="191" w:firstLine="6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5F47A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гр. </w:t>
            </w:r>
            <w:r w:rsidR="00EA7E7D" w:rsidRPr="00EA7E7D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ГЛАДЫШЕВА ДМИТРИЯ ВИКТОРОВИЧА (</w:t>
            </w:r>
            <w:r w:rsidR="00EA7E7D" w:rsidRPr="00EA7E7D">
              <w:rPr>
                <w:rFonts w:eastAsia="Arial Unicode MS"/>
                <w:i/>
                <w:iCs/>
                <w:color w:val="000000"/>
                <w:sz w:val="22"/>
                <w:szCs w:val="22"/>
                <w:u w:color="000000"/>
                <w:lang w:val="ru-RU"/>
              </w:rPr>
              <w:t xml:space="preserve">дата и место рождения: 15.09.1979, п. </w:t>
            </w:r>
            <w:proofErr w:type="spellStart"/>
            <w:r w:rsidR="00EA7E7D" w:rsidRPr="00EA7E7D">
              <w:rPr>
                <w:rFonts w:eastAsia="Arial Unicode MS"/>
                <w:i/>
                <w:iCs/>
                <w:color w:val="000000"/>
                <w:sz w:val="22"/>
                <w:szCs w:val="22"/>
                <w:u w:color="000000"/>
                <w:lang w:val="ru-RU"/>
              </w:rPr>
              <w:t>Калининец</w:t>
            </w:r>
            <w:proofErr w:type="spellEnd"/>
            <w:r w:rsidR="00EA7E7D" w:rsidRPr="00EA7E7D">
              <w:rPr>
                <w:rFonts w:eastAsia="Arial Unicode MS"/>
                <w:i/>
                <w:iCs/>
                <w:color w:val="000000"/>
                <w:sz w:val="22"/>
                <w:szCs w:val="22"/>
                <w:u w:color="000000"/>
                <w:lang w:val="ru-RU"/>
              </w:rPr>
              <w:t xml:space="preserve"> Наро-Фоминского района, адрес: 143370, Московская область, р-н Наро-Фоминский, п. </w:t>
            </w:r>
            <w:proofErr w:type="spellStart"/>
            <w:r w:rsidR="00EA7E7D" w:rsidRPr="00EA7E7D">
              <w:rPr>
                <w:rFonts w:eastAsia="Arial Unicode MS"/>
                <w:i/>
                <w:iCs/>
                <w:color w:val="000000"/>
                <w:sz w:val="22"/>
                <w:szCs w:val="22"/>
                <w:u w:color="000000"/>
                <w:lang w:val="ru-RU"/>
              </w:rPr>
              <w:t>Калининец</w:t>
            </w:r>
            <w:proofErr w:type="spellEnd"/>
            <w:r w:rsidR="00EA7E7D" w:rsidRPr="00EA7E7D">
              <w:rPr>
                <w:rFonts w:eastAsia="Arial Unicode MS"/>
                <w:i/>
                <w:iCs/>
                <w:color w:val="000000"/>
                <w:sz w:val="22"/>
                <w:szCs w:val="22"/>
                <w:u w:color="000000"/>
                <w:lang w:val="ru-RU"/>
              </w:rPr>
              <w:t>, д. 18, кв. 27, ИНН 503011605215, СНИЛС 074-952-140-81),</w:t>
            </w:r>
            <w:r w:rsidR="00EA7E7D" w:rsidRPr="00EA7E7D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 </w:t>
            </w:r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 </w:t>
            </w:r>
          </w:p>
          <w:p w14:paraId="2F34AB25" w14:textId="77777777" w:rsidR="0069165E" w:rsidRDefault="005F47A0" w:rsidP="005F1039">
            <w:pPr>
              <w:ind w:left="191" w:firstLine="6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5F47A0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Черный Михаил Васильевич</w:t>
            </w:r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 xml:space="preserve"> (ИНН 771900620884, регистрационный номер 5479, адрес для направления корреспонденции 125362, г. Москва, а/я 95),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      </w:r>
            <w:proofErr w:type="spellStart"/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Ростов</w:t>
            </w:r>
            <w:proofErr w:type="spellEnd"/>
            <w:r w:rsidRPr="005F47A0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-на-Дону, пер. Гвардейский, д.7)</w:t>
            </w:r>
          </w:p>
          <w:p w14:paraId="2FAEBA40" w14:textId="77777777" w:rsidR="005F47A0" w:rsidRDefault="005F47A0" w:rsidP="005F1039">
            <w:pPr>
              <w:ind w:left="191" w:firstLine="6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  <w:p w14:paraId="4B6DEB68" w14:textId="7E8F795F" w:rsidR="005F47A0" w:rsidRPr="00320C1D" w:rsidRDefault="00EA7E7D" w:rsidP="005F1039">
            <w:pPr>
              <w:ind w:left="191" w:firstLine="6"/>
              <w:jc w:val="both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  <w:r w:rsidRPr="00EA7E7D"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  <w:t>получатель – Гладышев Дмитрий Викторович, ИНН 503011605215 р/с 40817810450225710397 в ПУБЛИЧНОЕ АКЦИОНЕРНОЕ ОБЩЕСТВО "СОВКОМБАНК", БИК 045004763, к/с 30101810150040000763</w:t>
            </w:r>
          </w:p>
        </w:tc>
      </w:tr>
    </w:tbl>
    <w:p w14:paraId="7C3DEA23" w14:textId="77777777" w:rsidR="00A10C22" w:rsidRPr="00320C1D" w:rsidRDefault="00A10C22" w:rsidP="00A10C22">
      <w:pPr>
        <w:pStyle w:val="1"/>
        <w:ind w:firstLine="567"/>
        <w:rPr>
          <w:rFonts w:ascii="Times New Roman" w:eastAsia="Arial Unicode MS" w:hAnsi="Times New Roman" w:cs="Times New Roman"/>
          <w:color w:val="000000"/>
          <w:sz w:val="22"/>
          <w:szCs w:val="22"/>
          <w:u w:color="000000"/>
          <w:lang w:val="ru-RU"/>
        </w:rPr>
      </w:pPr>
    </w:p>
    <w:p w14:paraId="6E4C366D" w14:textId="14A10653" w:rsidR="00A10C22" w:rsidRPr="007B7EBC" w:rsidRDefault="007B7EBC" w:rsidP="00854D5E">
      <w:pPr>
        <w:pStyle w:val="1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</w:pPr>
      <w:r w:rsidRPr="007B7EBC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lang w:val="ru-RU"/>
        </w:rPr>
        <w:t>ПОДПИСИ И ПЕЧАТИ СТОРОН</w:t>
      </w:r>
    </w:p>
    <w:p w14:paraId="7CD0DB38" w14:textId="77777777" w:rsidR="00854D5E" w:rsidRPr="00854D5E" w:rsidRDefault="00854D5E" w:rsidP="00854D5E">
      <w:pPr>
        <w:rPr>
          <w:rFonts w:eastAsia="Arial Unicode MS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0"/>
      </w:tblGrid>
      <w:tr w:rsidR="00A10C22" w:rsidRPr="00AE56C8" w14:paraId="4733ADEF" w14:textId="77777777" w:rsidTr="0083576D">
        <w:tc>
          <w:tcPr>
            <w:tcW w:w="5148" w:type="dxa"/>
          </w:tcPr>
          <w:p w14:paraId="7376FBA3" w14:textId="038DFB1D" w:rsidR="00A10C22" w:rsidRPr="00A924B2" w:rsidRDefault="00A924B2" w:rsidP="0083576D">
            <w:pPr>
              <w:ind w:firstLine="567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 xml:space="preserve">ПРЕТЕНДЕНТ  </w:t>
            </w:r>
          </w:p>
        </w:tc>
        <w:tc>
          <w:tcPr>
            <w:tcW w:w="5148" w:type="dxa"/>
          </w:tcPr>
          <w:p w14:paraId="36A085A4" w14:textId="5AB5A96A" w:rsidR="00A10C22" w:rsidRPr="00A924B2" w:rsidRDefault="00A924B2" w:rsidP="0083576D">
            <w:pPr>
              <w:ind w:left="202" w:firstLine="11"/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</w:pPr>
            <w:r w:rsidRPr="00A924B2">
              <w:rPr>
                <w:rFonts w:eastAsia="Arial Unicode MS"/>
                <w:b/>
                <w:bCs/>
                <w:color w:val="000000"/>
                <w:sz w:val="22"/>
                <w:szCs w:val="22"/>
                <w:u w:color="000000"/>
                <w:lang w:val="ru-RU"/>
              </w:rPr>
              <w:t>ОРГАНИЗАТОР ТОРГОВ</w:t>
            </w:r>
          </w:p>
        </w:tc>
      </w:tr>
      <w:tr w:rsidR="00A10C22" w:rsidRPr="00AE56C8" w14:paraId="478F9F15" w14:textId="77777777" w:rsidTr="0083576D">
        <w:tc>
          <w:tcPr>
            <w:tcW w:w="5148" w:type="dxa"/>
          </w:tcPr>
          <w:p w14:paraId="24A47CFF" w14:textId="77777777" w:rsidR="00A10C22" w:rsidRPr="00320C1D" w:rsidRDefault="00A10C22" w:rsidP="0083576D">
            <w:pPr>
              <w:ind w:firstLine="567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  <w:tc>
          <w:tcPr>
            <w:tcW w:w="5148" w:type="dxa"/>
          </w:tcPr>
          <w:p w14:paraId="555C0DF0" w14:textId="77777777" w:rsidR="00A10C22" w:rsidRPr="00320C1D" w:rsidRDefault="00A10C22" w:rsidP="0083576D">
            <w:pPr>
              <w:ind w:left="202" w:firstLine="11"/>
              <w:rPr>
                <w:rFonts w:eastAsia="Arial Unicode MS"/>
                <w:color w:val="000000"/>
                <w:sz w:val="22"/>
                <w:szCs w:val="22"/>
                <w:u w:color="000000"/>
                <w:lang w:val="ru-RU"/>
              </w:rPr>
            </w:pPr>
          </w:p>
        </w:tc>
      </w:tr>
    </w:tbl>
    <w:p w14:paraId="6BD6BBDF" w14:textId="77777777" w:rsidR="00A10C22" w:rsidRPr="00320C1D" w:rsidRDefault="00A10C22" w:rsidP="00A10C22">
      <w:pPr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27F252A6" w14:textId="77777777" w:rsidR="00A10C22" w:rsidRPr="00320C1D" w:rsidRDefault="00A10C22" w:rsidP="00A10C22">
      <w:pPr>
        <w:tabs>
          <w:tab w:val="left" w:pos="5790"/>
        </w:tabs>
        <w:ind w:firstLine="567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16596EDE" w14:textId="77777777" w:rsidR="00A10C22" w:rsidRPr="00320C1D" w:rsidRDefault="00A10C22" w:rsidP="00A10C22">
      <w:pPr>
        <w:ind w:firstLine="567"/>
        <w:jc w:val="both"/>
        <w:rPr>
          <w:rFonts w:eastAsia="Arial Unicode MS"/>
          <w:color w:val="000000"/>
          <w:sz w:val="22"/>
          <w:szCs w:val="22"/>
          <w:u w:color="000000"/>
          <w:lang w:val="ru-RU"/>
        </w:rPr>
      </w:pPr>
    </w:p>
    <w:p w14:paraId="7FFEF5D7" w14:textId="77777777" w:rsidR="00A10C22" w:rsidRPr="00320C1D" w:rsidRDefault="00A10C22" w:rsidP="00A10C22">
      <w:pPr>
        <w:ind w:firstLine="567"/>
        <w:jc w:val="center"/>
        <w:rPr>
          <w:rFonts w:eastAsia="Arial Unicode MS"/>
          <w:color w:val="000000"/>
          <w:sz w:val="22"/>
          <w:szCs w:val="22"/>
          <w:u w:color="000000"/>
          <w:lang w:val="ru-RU"/>
        </w:rPr>
      </w:pP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 xml:space="preserve">_________________________ </w:t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</w:r>
      <w:r w:rsidRPr="00320C1D">
        <w:rPr>
          <w:rFonts w:eastAsia="Arial Unicode MS"/>
          <w:color w:val="000000"/>
          <w:sz w:val="22"/>
          <w:szCs w:val="22"/>
          <w:u w:color="000000"/>
          <w:lang w:val="ru-RU"/>
        </w:rPr>
        <w:tab/>
        <w:t xml:space="preserve">______________________ </w:t>
      </w:r>
      <w:r w:rsidR="00854D5E">
        <w:rPr>
          <w:rFonts w:eastAsia="Arial Unicode MS"/>
          <w:color w:val="000000"/>
          <w:sz w:val="22"/>
          <w:szCs w:val="22"/>
          <w:u w:color="000000"/>
          <w:lang w:val="ru-RU"/>
        </w:rPr>
        <w:t>Черный М.В.</w:t>
      </w:r>
    </w:p>
    <w:p w14:paraId="732A25F9" w14:textId="77777777" w:rsidR="008B2248" w:rsidRDefault="00EA7E7D"/>
    <w:sectPr w:rsidR="008B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22"/>
    <w:rsid w:val="003E6071"/>
    <w:rsid w:val="004D799C"/>
    <w:rsid w:val="00521112"/>
    <w:rsid w:val="005F1039"/>
    <w:rsid w:val="005F47A0"/>
    <w:rsid w:val="00612717"/>
    <w:rsid w:val="006559E6"/>
    <w:rsid w:val="006635DC"/>
    <w:rsid w:val="0069165E"/>
    <w:rsid w:val="007B7EBC"/>
    <w:rsid w:val="00854D5E"/>
    <w:rsid w:val="00872C52"/>
    <w:rsid w:val="008C0579"/>
    <w:rsid w:val="008E1C20"/>
    <w:rsid w:val="0096127B"/>
    <w:rsid w:val="00A10C22"/>
    <w:rsid w:val="00A924B2"/>
    <w:rsid w:val="00AE56C8"/>
    <w:rsid w:val="00B1187E"/>
    <w:rsid w:val="00BC6D78"/>
    <w:rsid w:val="00BF4149"/>
    <w:rsid w:val="00D703CE"/>
    <w:rsid w:val="00D90D6B"/>
    <w:rsid w:val="00E27C60"/>
    <w:rsid w:val="00EA7E7D"/>
    <w:rsid w:val="00EB5377"/>
    <w:rsid w:val="00EB6EEA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070F"/>
  <w15:docId w15:val="{BEBD5477-BFD5-4E7C-8ADE-478BF6A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10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C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3">
    <w:name w:val="Body Text"/>
    <w:basedOn w:val="a"/>
    <w:link w:val="a4"/>
    <w:rsid w:val="00A10C22"/>
    <w:pPr>
      <w:jc w:val="both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10C22"/>
    <w:pPr>
      <w:jc w:val="center"/>
    </w:pPr>
    <w:rPr>
      <w:b/>
      <w:bCs/>
      <w:sz w:val="28"/>
      <w:lang w:val="ru-RU" w:eastAsia="ru-RU"/>
    </w:rPr>
  </w:style>
  <w:style w:type="character" w:customStyle="1" w:styleId="a6">
    <w:name w:val="Заголовок Знак"/>
    <w:basedOn w:val="a0"/>
    <w:link w:val="a5"/>
    <w:rsid w:val="00A10C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A1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A10C22"/>
    <w:pPr>
      <w:spacing w:after="120"/>
      <w:ind w:left="283"/>
    </w:pPr>
    <w:rPr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A10C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Оксана</cp:lastModifiedBy>
  <cp:revision>2</cp:revision>
  <dcterms:created xsi:type="dcterms:W3CDTF">2026-06-29T19:36:00Z</dcterms:created>
  <dcterms:modified xsi:type="dcterms:W3CDTF">2026-06-29T19:36:00Z</dcterms:modified>
</cp:coreProperties>
</file>