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6520"/>
        <w:gridCol w:w="3261"/>
      </w:tblGrid>
      <w:tr w:rsidR="00CC396A" w:rsidTr="00CC396A">
        <w:trPr>
          <w:gridAfter w:val="1"/>
          <w:wAfter w:w="3261" w:type="dxa"/>
        </w:trPr>
        <w:tc>
          <w:tcPr>
            <w:tcW w:w="6520" w:type="dxa"/>
            <w:tcBorders>
              <w:bottom w:val="double" w:sz="40" w:space="0" w:color="000000"/>
            </w:tcBorders>
          </w:tcPr>
          <w:p w:rsidR="00CC396A" w:rsidRDefault="00CC396A" w:rsidP="00CC396A">
            <w:pPr>
              <w:snapToGrid w:val="0"/>
              <w:jc w:val="center"/>
              <w:rPr>
                <w:b/>
                <w:sz w:val="32"/>
                <w:szCs w:val="32"/>
              </w:rPr>
            </w:pPr>
            <w:r>
              <w:rPr>
                <w:b/>
                <w:sz w:val="32"/>
                <w:szCs w:val="32"/>
              </w:rPr>
              <w:t xml:space="preserve">                Арбитражный управляющий</w:t>
            </w:r>
          </w:p>
          <w:p w:rsidR="00CC396A" w:rsidRDefault="00CC396A" w:rsidP="00CC396A">
            <w:pPr>
              <w:jc w:val="center"/>
              <w:rPr>
                <w:b/>
                <w:sz w:val="32"/>
                <w:szCs w:val="32"/>
              </w:rPr>
            </w:pPr>
            <w:r>
              <w:rPr>
                <w:b/>
                <w:sz w:val="32"/>
                <w:szCs w:val="32"/>
              </w:rPr>
              <w:t xml:space="preserve">               </w:t>
            </w:r>
            <w:proofErr w:type="spellStart"/>
            <w:r>
              <w:rPr>
                <w:b/>
                <w:sz w:val="32"/>
                <w:szCs w:val="32"/>
              </w:rPr>
              <w:t>Аброськин</w:t>
            </w:r>
            <w:proofErr w:type="spellEnd"/>
            <w:r>
              <w:rPr>
                <w:b/>
                <w:sz w:val="32"/>
                <w:szCs w:val="32"/>
              </w:rPr>
              <w:t xml:space="preserve"> Александр Витальевич</w:t>
            </w:r>
          </w:p>
          <w:p w:rsidR="00CC396A" w:rsidRDefault="00CC396A" w:rsidP="00CC396A">
            <w:pPr>
              <w:snapToGrid w:val="0"/>
              <w:jc w:val="center"/>
              <w:rPr>
                <w:rStyle w:val="apple-style-span"/>
                <w:b/>
                <w:bCs/>
                <w:iCs/>
              </w:rPr>
            </w:pPr>
            <w:r>
              <w:rPr>
                <w:b/>
              </w:rPr>
              <w:t xml:space="preserve">              Ассоциация</w:t>
            </w:r>
            <w:r>
              <w:rPr>
                <w:b/>
                <w:bCs/>
              </w:rPr>
              <w:t xml:space="preserve"> </w:t>
            </w:r>
            <w:r>
              <w:rPr>
                <w:rStyle w:val="apple-style-span"/>
                <w:b/>
                <w:bCs/>
                <w:iCs/>
              </w:rPr>
              <w:t>«МСРО АУ»</w:t>
            </w:r>
          </w:p>
        </w:tc>
      </w:tr>
      <w:tr w:rsidR="00CC396A" w:rsidTr="00CC396A">
        <w:tc>
          <w:tcPr>
            <w:tcW w:w="9781" w:type="dxa"/>
            <w:gridSpan w:val="2"/>
            <w:tcBorders>
              <w:top w:val="double" w:sz="40" w:space="0" w:color="000000"/>
            </w:tcBorders>
          </w:tcPr>
          <w:p w:rsidR="00CC396A" w:rsidRDefault="00CC396A" w:rsidP="00D31A34">
            <w:pPr>
              <w:snapToGrid w:val="0"/>
              <w:jc w:val="center"/>
              <w:rPr>
                <w:b/>
                <w:sz w:val="16"/>
                <w:szCs w:val="16"/>
              </w:rPr>
            </w:pPr>
            <w:r w:rsidRPr="00E57427">
              <w:rPr>
                <w:bCs/>
              </w:rPr>
              <w:t xml:space="preserve">346880, Ростовская область </w:t>
            </w:r>
            <w:proofErr w:type="gramStart"/>
            <w:r w:rsidRPr="00E57427">
              <w:rPr>
                <w:bCs/>
              </w:rPr>
              <w:t>г</w:t>
            </w:r>
            <w:proofErr w:type="gramEnd"/>
            <w:r w:rsidRPr="00E57427">
              <w:rPr>
                <w:bCs/>
              </w:rPr>
              <w:t>. Батайск, а/я 36</w:t>
            </w:r>
            <w:r>
              <w:rPr>
                <w:bCs/>
              </w:rPr>
              <w:t xml:space="preserve">, </w:t>
            </w:r>
            <w:hyperlink r:id="rId5" w:history="1">
              <w:r w:rsidRPr="008271E3">
                <w:rPr>
                  <w:rStyle w:val="aa"/>
                  <w:kern w:val="1"/>
                </w:rPr>
                <w:t>ava68@mail.ru</w:t>
              </w:r>
            </w:hyperlink>
            <w:r>
              <w:rPr>
                <w:kern w:val="1"/>
              </w:rPr>
              <w:t>, +79604604441</w:t>
            </w:r>
          </w:p>
          <w:p w:rsidR="00CC396A" w:rsidRDefault="00CC396A" w:rsidP="00D31A34">
            <w:pPr>
              <w:snapToGrid w:val="0"/>
              <w:jc w:val="center"/>
              <w:rPr>
                <w:b/>
                <w:sz w:val="16"/>
                <w:szCs w:val="16"/>
              </w:rPr>
            </w:pPr>
          </w:p>
        </w:tc>
      </w:tr>
    </w:tbl>
    <w:p w:rsidR="00633096" w:rsidRDefault="00633096">
      <w:pPr>
        <w:pStyle w:val="a3"/>
        <w:kinsoku w:val="0"/>
        <w:overflowPunct w:val="0"/>
        <w:ind w:left="0" w:firstLine="0"/>
        <w:jc w:val="left"/>
        <w:rPr>
          <w:sz w:val="20"/>
          <w:szCs w:val="20"/>
        </w:rPr>
      </w:pPr>
    </w:p>
    <w:p w:rsidR="00CC396A" w:rsidRPr="0063759C" w:rsidRDefault="00CC396A" w:rsidP="00CC396A">
      <w:pPr>
        <w:suppressAutoHyphens/>
        <w:ind w:firstLine="4196"/>
        <w:jc w:val="right"/>
        <w:rPr>
          <w:b/>
          <w:bCs/>
          <w:lang w:eastAsia="ar-SA"/>
        </w:rPr>
      </w:pPr>
      <w:r w:rsidRPr="0063759C">
        <w:rPr>
          <w:b/>
          <w:bCs/>
          <w:lang w:eastAsia="ar-SA"/>
        </w:rPr>
        <w:t>Утверждено:</w:t>
      </w:r>
    </w:p>
    <w:p w:rsidR="00CC396A" w:rsidRPr="0063759C" w:rsidRDefault="00CC396A" w:rsidP="00CC396A">
      <w:pPr>
        <w:suppressAutoHyphens/>
        <w:ind w:firstLine="4197"/>
        <w:jc w:val="right"/>
        <w:rPr>
          <w:b/>
          <w:bCs/>
          <w:lang w:eastAsia="ar-SA"/>
        </w:rPr>
      </w:pPr>
      <w:r w:rsidRPr="0063759C">
        <w:rPr>
          <w:b/>
          <w:bCs/>
          <w:lang w:eastAsia="ar-SA"/>
        </w:rPr>
        <w:t>Решением  собрания кредиторов</w:t>
      </w:r>
    </w:p>
    <w:p w:rsidR="00CC396A" w:rsidRPr="0063759C" w:rsidRDefault="00CC396A" w:rsidP="00CC396A">
      <w:pPr>
        <w:suppressAutoHyphens/>
        <w:ind w:firstLine="4197"/>
        <w:jc w:val="right"/>
        <w:rPr>
          <w:b/>
          <w:bCs/>
          <w:lang w:eastAsia="ar-SA"/>
        </w:rPr>
      </w:pPr>
      <w:r w:rsidRPr="0063759C">
        <w:rPr>
          <w:b/>
          <w:bCs/>
          <w:lang w:eastAsia="ar-SA"/>
        </w:rPr>
        <w:t xml:space="preserve"> </w:t>
      </w:r>
      <w:r w:rsidR="0063759C" w:rsidRPr="0063759C">
        <w:rPr>
          <w:b/>
          <w:sz w:val="24"/>
          <w:szCs w:val="24"/>
        </w:rPr>
        <w:t>Яковлевой Валерии Витальевны</w:t>
      </w:r>
    </w:p>
    <w:p w:rsidR="00CC396A" w:rsidRPr="00FE2FE6" w:rsidRDefault="00CC396A" w:rsidP="00CC396A">
      <w:pPr>
        <w:suppressAutoHyphens/>
        <w:ind w:firstLine="4197"/>
        <w:jc w:val="right"/>
        <w:rPr>
          <w:b/>
          <w:bCs/>
          <w:lang w:eastAsia="ar-SA"/>
        </w:rPr>
      </w:pPr>
    </w:p>
    <w:p w:rsidR="00CC396A" w:rsidRPr="00FE2FE6" w:rsidRDefault="00CC396A" w:rsidP="00CC396A">
      <w:pPr>
        <w:suppressAutoHyphens/>
        <w:ind w:firstLine="4197"/>
        <w:jc w:val="right"/>
        <w:rPr>
          <w:b/>
          <w:bCs/>
          <w:lang w:eastAsia="ar-SA"/>
        </w:rPr>
      </w:pPr>
      <w:r w:rsidRPr="00FE2FE6">
        <w:rPr>
          <w:b/>
          <w:bCs/>
          <w:lang w:eastAsia="ar-SA"/>
        </w:rPr>
        <w:t>Протокол №_____ от  «___»_________ 202</w:t>
      </w:r>
      <w:r w:rsidR="0063759C">
        <w:rPr>
          <w:b/>
          <w:bCs/>
          <w:lang w:eastAsia="ar-SA"/>
        </w:rPr>
        <w:t>6</w:t>
      </w:r>
      <w:r w:rsidRPr="00FE2FE6">
        <w:rPr>
          <w:b/>
          <w:bCs/>
          <w:lang w:eastAsia="ar-SA"/>
        </w:rPr>
        <w:t xml:space="preserve"> г.</w:t>
      </w:r>
    </w:p>
    <w:p w:rsidR="00CC396A" w:rsidRPr="00FE2FE6" w:rsidRDefault="00CC396A" w:rsidP="00CC396A">
      <w:pPr>
        <w:suppressAutoHyphens/>
        <w:ind w:firstLine="4197"/>
        <w:jc w:val="right"/>
        <w:rPr>
          <w:b/>
          <w:bCs/>
          <w:lang w:eastAsia="ar-SA"/>
        </w:rPr>
      </w:pPr>
    </w:p>
    <w:p w:rsidR="00CC396A" w:rsidRPr="00FE2FE6" w:rsidRDefault="00CC396A" w:rsidP="00CC396A">
      <w:pPr>
        <w:suppressAutoHyphens/>
        <w:ind w:firstLine="4197"/>
        <w:jc w:val="right"/>
        <w:rPr>
          <w:b/>
          <w:bCs/>
          <w:lang w:eastAsia="ar-SA"/>
        </w:rPr>
      </w:pPr>
      <w:r w:rsidRPr="00FE2FE6">
        <w:rPr>
          <w:b/>
          <w:bCs/>
          <w:lang w:eastAsia="ar-SA"/>
        </w:rPr>
        <w:t>Согласовано:</w:t>
      </w:r>
    </w:p>
    <w:p w:rsidR="00CC396A" w:rsidRPr="00FE2FE6" w:rsidRDefault="00CC396A" w:rsidP="00CC396A">
      <w:pPr>
        <w:suppressAutoHyphens/>
        <w:ind w:firstLine="4197"/>
        <w:jc w:val="right"/>
        <w:rPr>
          <w:b/>
          <w:bCs/>
          <w:lang w:eastAsia="ar-SA"/>
        </w:rPr>
      </w:pPr>
      <w:r w:rsidRPr="00FE2FE6">
        <w:rPr>
          <w:b/>
          <w:bCs/>
          <w:lang w:eastAsia="ar-SA"/>
        </w:rPr>
        <w:t>Финансовым Управляющим</w:t>
      </w:r>
    </w:p>
    <w:p w:rsidR="00CC396A" w:rsidRPr="00FE2FE6" w:rsidRDefault="00CC396A" w:rsidP="00CC396A">
      <w:pPr>
        <w:suppressAutoHyphens/>
        <w:ind w:firstLine="4197"/>
        <w:jc w:val="right"/>
        <w:rPr>
          <w:b/>
          <w:bCs/>
          <w:lang w:eastAsia="ar-SA"/>
        </w:rPr>
      </w:pPr>
    </w:p>
    <w:p w:rsidR="00CC396A" w:rsidRPr="00FE2FE6" w:rsidRDefault="00CC396A" w:rsidP="00CC396A">
      <w:pPr>
        <w:suppressAutoHyphens/>
        <w:ind w:firstLine="4197"/>
        <w:jc w:val="right"/>
        <w:rPr>
          <w:b/>
          <w:bCs/>
          <w:lang w:eastAsia="ar-SA"/>
        </w:rPr>
      </w:pPr>
      <w:r w:rsidRPr="00FE2FE6">
        <w:rPr>
          <w:b/>
          <w:bCs/>
          <w:lang w:eastAsia="ar-SA"/>
        </w:rPr>
        <w:t xml:space="preserve">__________________ </w:t>
      </w:r>
      <w:proofErr w:type="spellStart"/>
      <w:r w:rsidRPr="00FE2FE6">
        <w:rPr>
          <w:b/>
          <w:bCs/>
          <w:lang w:eastAsia="ar-SA"/>
        </w:rPr>
        <w:t>Аброськин</w:t>
      </w:r>
      <w:proofErr w:type="spellEnd"/>
      <w:r w:rsidRPr="00FE2FE6">
        <w:rPr>
          <w:b/>
          <w:bCs/>
          <w:lang w:eastAsia="ar-SA"/>
        </w:rPr>
        <w:t xml:space="preserve"> А.В.</w:t>
      </w:r>
    </w:p>
    <w:p w:rsidR="00CC396A" w:rsidRPr="00FE2FE6" w:rsidRDefault="00CC396A" w:rsidP="00CC396A">
      <w:pPr>
        <w:pStyle w:val="western"/>
        <w:spacing w:before="0" w:beforeAutospacing="0" w:after="0"/>
        <w:ind w:firstLine="4196"/>
        <w:jc w:val="right"/>
        <w:rPr>
          <w:b/>
          <w:sz w:val="22"/>
          <w:szCs w:val="22"/>
        </w:rPr>
      </w:pPr>
    </w:p>
    <w:p w:rsidR="00CC396A" w:rsidRDefault="00CC396A" w:rsidP="00CC396A">
      <w:pPr>
        <w:pStyle w:val="a6"/>
        <w:rPr>
          <w:b w:val="0"/>
          <w:bCs w:val="0"/>
        </w:rPr>
      </w:pPr>
    </w:p>
    <w:p w:rsidR="00633096" w:rsidRPr="00CC396A" w:rsidRDefault="00633096">
      <w:pPr>
        <w:pStyle w:val="a3"/>
        <w:kinsoku w:val="0"/>
        <w:overflowPunct w:val="0"/>
        <w:spacing w:before="5"/>
        <w:ind w:left="0" w:firstLine="0"/>
        <w:jc w:val="left"/>
        <w:rPr>
          <w:b/>
          <w:bCs/>
          <w:lang/>
        </w:rPr>
      </w:pPr>
    </w:p>
    <w:p w:rsidR="00633096" w:rsidRPr="00CC396A" w:rsidRDefault="00633096" w:rsidP="00515908">
      <w:pPr>
        <w:pStyle w:val="a3"/>
        <w:kinsoku w:val="0"/>
        <w:overflowPunct w:val="0"/>
        <w:ind w:left="2308" w:right="2037" w:firstLine="590"/>
        <w:jc w:val="center"/>
        <w:rPr>
          <w:b/>
          <w:bCs/>
          <w:i/>
          <w:iCs/>
        </w:rPr>
      </w:pPr>
      <w:r w:rsidRPr="00CC396A">
        <w:rPr>
          <w:b/>
          <w:bCs/>
          <w:i/>
          <w:iCs/>
        </w:rPr>
        <w:t>Положение о порядке, сроках и условиях продажи</w:t>
      </w:r>
      <w:r w:rsidRPr="00CC396A">
        <w:rPr>
          <w:b/>
          <w:bCs/>
          <w:i/>
          <w:iCs/>
          <w:spacing w:val="-8"/>
        </w:rPr>
        <w:t xml:space="preserve"> </w:t>
      </w:r>
      <w:r w:rsidRPr="00CC396A">
        <w:rPr>
          <w:b/>
          <w:bCs/>
          <w:i/>
          <w:iCs/>
        </w:rPr>
        <w:t>имущества</w:t>
      </w:r>
      <w:r w:rsidRPr="00CC396A">
        <w:rPr>
          <w:b/>
          <w:bCs/>
          <w:i/>
          <w:iCs/>
          <w:spacing w:val="-8"/>
        </w:rPr>
        <w:t xml:space="preserve"> </w:t>
      </w:r>
      <w:r w:rsidR="00CC396A" w:rsidRPr="00CC396A">
        <w:rPr>
          <w:b/>
          <w:bCs/>
          <w:i/>
          <w:iCs/>
          <w:spacing w:val="-8"/>
        </w:rPr>
        <w:t xml:space="preserve"> </w:t>
      </w:r>
      <w:r w:rsidR="00CC396A" w:rsidRPr="00CC396A">
        <w:rPr>
          <w:rFonts w:eastAsia="Times New Roman"/>
          <w:bCs/>
          <w:i/>
          <w:iCs/>
          <w:lang w:eastAsia="en-US"/>
        </w:rPr>
        <w:t>Яковлевой  Валерии Витальевны</w:t>
      </w:r>
    </w:p>
    <w:p w:rsidR="00515908" w:rsidRDefault="00633096" w:rsidP="00515908">
      <w:pPr>
        <w:pStyle w:val="a3"/>
        <w:kinsoku w:val="0"/>
        <w:overflowPunct w:val="0"/>
        <w:ind w:left="4036" w:right="110" w:hanging="3709"/>
        <w:jc w:val="center"/>
        <w:rPr>
          <w:i/>
          <w:iCs/>
        </w:rPr>
      </w:pPr>
      <w:proofErr w:type="gramStart"/>
      <w:r>
        <w:rPr>
          <w:i/>
          <w:iCs/>
        </w:rPr>
        <w:t>(в</w:t>
      </w:r>
      <w:r>
        <w:rPr>
          <w:i/>
          <w:iCs/>
          <w:spacing w:val="-2"/>
        </w:rPr>
        <w:t xml:space="preserve"> </w:t>
      </w:r>
      <w:r>
        <w:rPr>
          <w:i/>
          <w:iCs/>
        </w:rPr>
        <w:t>соответствии</w:t>
      </w:r>
      <w:r>
        <w:rPr>
          <w:i/>
          <w:iCs/>
          <w:spacing w:val="-5"/>
        </w:rPr>
        <w:t xml:space="preserve"> </w:t>
      </w:r>
      <w:r>
        <w:rPr>
          <w:i/>
          <w:iCs/>
        </w:rPr>
        <w:t>с</w:t>
      </w:r>
      <w:r>
        <w:rPr>
          <w:i/>
          <w:iCs/>
          <w:spacing w:val="-2"/>
        </w:rPr>
        <w:t xml:space="preserve"> </w:t>
      </w:r>
      <w:r>
        <w:rPr>
          <w:i/>
          <w:iCs/>
        </w:rPr>
        <w:t>ФЗ</w:t>
      </w:r>
      <w:r>
        <w:rPr>
          <w:i/>
          <w:iCs/>
          <w:spacing w:val="-1"/>
        </w:rPr>
        <w:t xml:space="preserve"> </w:t>
      </w:r>
      <w:r>
        <w:rPr>
          <w:i/>
          <w:iCs/>
        </w:rPr>
        <w:t>«О</w:t>
      </w:r>
      <w:r>
        <w:rPr>
          <w:i/>
          <w:iCs/>
          <w:spacing w:val="-6"/>
        </w:rPr>
        <w:t xml:space="preserve"> </w:t>
      </w:r>
      <w:r>
        <w:rPr>
          <w:i/>
          <w:iCs/>
        </w:rPr>
        <w:t>несостоятельности</w:t>
      </w:r>
      <w:r>
        <w:rPr>
          <w:i/>
          <w:iCs/>
          <w:spacing w:val="-2"/>
        </w:rPr>
        <w:t xml:space="preserve"> </w:t>
      </w:r>
      <w:r>
        <w:rPr>
          <w:i/>
          <w:iCs/>
        </w:rPr>
        <w:t>(банкротстве)»</w:t>
      </w:r>
      <w:r>
        <w:rPr>
          <w:i/>
          <w:iCs/>
          <w:spacing w:val="-2"/>
        </w:rPr>
        <w:t xml:space="preserve"> </w:t>
      </w:r>
      <w:r>
        <w:rPr>
          <w:i/>
          <w:iCs/>
        </w:rPr>
        <w:t>№</w:t>
      </w:r>
      <w:r>
        <w:rPr>
          <w:i/>
          <w:iCs/>
          <w:spacing w:val="-2"/>
        </w:rPr>
        <w:t xml:space="preserve"> </w:t>
      </w:r>
      <w:r>
        <w:rPr>
          <w:i/>
          <w:iCs/>
        </w:rPr>
        <w:t>127-ФЗ</w:t>
      </w:r>
      <w:r>
        <w:rPr>
          <w:i/>
          <w:iCs/>
          <w:spacing w:val="-1"/>
        </w:rPr>
        <w:t xml:space="preserve"> </w:t>
      </w:r>
      <w:r>
        <w:rPr>
          <w:i/>
          <w:iCs/>
        </w:rPr>
        <w:t>от</w:t>
      </w:r>
      <w:r>
        <w:rPr>
          <w:i/>
          <w:iCs/>
          <w:spacing w:val="-6"/>
        </w:rPr>
        <w:t xml:space="preserve"> </w:t>
      </w:r>
      <w:r>
        <w:rPr>
          <w:i/>
          <w:iCs/>
        </w:rPr>
        <w:t>26.10.2002,</w:t>
      </w:r>
      <w:r>
        <w:rPr>
          <w:i/>
          <w:iCs/>
          <w:spacing w:val="-2"/>
        </w:rPr>
        <w:t xml:space="preserve"> </w:t>
      </w:r>
      <w:r>
        <w:rPr>
          <w:i/>
          <w:iCs/>
        </w:rPr>
        <w:t>№</w:t>
      </w:r>
      <w:r>
        <w:rPr>
          <w:i/>
          <w:iCs/>
          <w:spacing w:val="-4"/>
        </w:rPr>
        <w:t xml:space="preserve"> </w:t>
      </w:r>
      <w:r w:rsidR="00515908">
        <w:rPr>
          <w:i/>
          <w:iCs/>
        </w:rPr>
        <w:t>154</w:t>
      </w:r>
      <w:proofErr w:type="gramEnd"/>
    </w:p>
    <w:p w:rsidR="00633096" w:rsidRDefault="00633096" w:rsidP="00515908">
      <w:pPr>
        <w:pStyle w:val="a3"/>
        <w:kinsoku w:val="0"/>
        <w:overflowPunct w:val="0"/>
        <w:ind w:left="4036" w:right="110" w:hanging="3709"/>
        <w:jc w:val="center"/>
        <w:rPr>
          <w:i/>
          <w:iCs/>
        </w:rPr>
      </w:pPr>
      <w:proofErr w:type="gramStart"/>
      <w:r>
        <w:rPr>
          <w:i/>
          <w:iCs/>
        </w:rPr>
        <w:t>ФЗ от 19.06.2015)</w:t>
      </w:r>
      <w:r w:rsidR="00515908">
        <w:rPr>
          <w:i/>
          <w:iCs/>
        </w:rPr>
        <w:t>с учетом замечаний ПАО Сбербанк</w:t>
      </w:r>
      <w:proofErr w:type="gramEnd"/>
    </w:p>
    <w:p w:rsidR="00633096" w:rsidRDefault="00633096">
      <w:pPr>
        <w:pStyle w:val="a3"/>
        <w:kinsoku w:val="0"/>
        <w:overflowPunct w:val="0"/>
        <w:ind w:left="0" w:firstLine="0"/>
        <w:jc w:val="left"/>
        <w:rPr>
          <w:i/>
          <w:iCs/>
        </w:rPr>
      </w:pPr>
    </w:p>
    <w:p w:rsidR="00633096" w:rsidRDefault="00633096">
      <w:pPr>
        <w:pStyle w:val="a3"/>
        <w:kinsoku w:val="0"/>
        <w:overflowPunct w:val="0"/>
        <w:spacing w:before="11"/>
        <w:ind w:left="0" w:firstLine="0"/>
        <w:jc w:val="left"/>
        <w:rPr>
          <w:sz w:val="21"/>
          <w:szCs w:val="21"/>
        </w:rPr>
      </w:pPr>
    </w:p>
    <w:p w:rsidR="007D1D09" w:rsidRDefault="00633096">
      <w:pPr>
        <w:pStyle w:val="a3"/>
        <w:kinsoku w:val="0"/>
        <w:overflowPunct w:val="0"/>
        <w:ind w:right="3477" w:firstLine="0"/>
        <w:jc w:val="left"/>
        <w:rPr>
          <w:spacing w:val="-7"/>
          <w:sz w:val="24"/>
          <w:szCs w:val="24"/>
        </w:rPr>
      </w:pPr>
      <w:r w:rsidRPr="00CC396A">
        <w:rPr>
          <w:sz w:val="24"/>
          <w:szCs w:val="24"/>
        </w:rPr>
        <w:t>Ф.И.О.</w:t>
      </w:r>
      <w:r w:rsidRPr="00CC396A">
        <w:rPr>
          <w:spacing w:val="-9"/>
          <w:sz w:val="24"/>
          <w:szCs w:val="24"/>
        </w:rPr>
        <w:t xml:space="preserve"> </w:t>
      </w:r>
      <w:r w:rsidRPr="00CC396A">
        <w:rPr>
          <w:sz w:val="24"/>
          <w:szCs w:val="24"/>
        </w:rPr>
        <w:t>арбитражного</w:t>
      </w:r>
      <w:r w:rsidRPr="00CC396A">
        <w:rPr>
          <w:spacing w:val="-7"/>
          <w:sz w:val="24"/>
          <w:szCs w:val="24"/>
        </w:rPr>
        <w:t xml:space="preserve"> </w:t>
      </w:r>
      <w:r w:rsidRPr="00CC396A">
        <w:rPr>
          <w:sz w:val="24"/>
          <w:szCs w:val="24"/>
        </w:rPr>
        <w:t>управляющего:</w:t>
      </w:r>
      <w:r w:rsidRPr="00CC396A">
        <w:rPr>
          <w:spacing w:val="-7"/>
          <w:sz w:val="24"/>
          <w:szCs w:val="24"/>
        </w:rPr>
        <w:t xml:space="preserve"> </w:t>
      </w:r>
      <w:proofErr w:type="spellStart"/>
      <w:r w:rsidR="007D1D09">
        <w:rPr>
          <w:spacing w:val="-7"/>
          <w:sz w:val="24"/>
          <w:szCs w:val="24"/>
        </w:rPr>
        <w:t>Аброськин</w:t>
      </w:r>
      <w:proofErr w:type="spellEnd"/>
      <w:r w:rsidR="007D1D09">
        <w:rPr>
          <w:spacing w:val="-7"/>
          <w:sz w:val="24"/>
          <w:szCs w:val="24"/>
        </w:rPr>
        <w:t xml:space="preserve"> Александр Витальевич</w:t>
      </w:r>
    </w:p>
    <w:p w:rsidR="00633096" w:rsidRPr="00CC396A" w:rsidRDefault="00633096">
      <w:pPr>
        <w:pStyle w:val="a3"/>
        <w:kinsoku w:val="0"/>
        <w:overflowPunct w:val="0"/>
        <w:ind w:right="3477" w:firstLine="0"/>
        <w:jc w:val="left"/>
        <w:rPr>
          <w:sz w:val="24"/>
          <w:szCs w:val="24"/>
        </w:rPr>
      </w:pPr>
      <w:r w:rsidRPr="00CC396A">
        <w:rPr>
          <w:sz w:val="24"/>
          <w:szCs w:val="24"/>
        </w:rPr>
        <w:t xml:space="preserve"> Ф.И.О. должника: </w:t>
      </w:r>
      <w:r w:rsidR="007D1D09">
        <w:rPr>
          <w:sz w:val="24"/>
          <w:szCs w:val="24"/>
        </w:rPr>
        <w:t>Яковлева Валерия Витальевна</w:t>
      </w:r>
    </w:p>
    <w:p w:rsidR="007D1D09" w:rsidRDefault="00633096">
      <w:pPr>
        <w:pStyle w:val="a3"/>
        <w:kinsoku w:val="0"/>
        <w:overflowPunct w:val="0"/>
        <w:spacing w:before="1"/>
        <w:ind w:right="5958" w:firstLine="0"/>
        <w:jc w:val="left"/>
        <w:rPr>
          <w:sz w:val="24"/>
          <w:szCs w:val="24"/>
        </w:rPr>
      </w:pPr>
      <w:r w:rsidRPr="00CC396A">
        <w:rPr>
          <w:sz w:val="24"/>
          <w:szCs w:val="24"/>
        </w:rPr>
        <w:t xml:space="preserve">Дата рождения должника: </w:t>
      </w:r>
      <w:r w:rsidR="007D1D09" w:rsidRPr="00B57C2A">
        <w:rPr>
          <w:rFonts w:eastAsia="Times New Roman"/>
          <w:bCs/>
          <w:iCs/>
          <w:lang w:eastAsia="en-US"/>
        </w:rPr>
        <w:t>04.09.1999г</w:t>
      </w:r>
      <w:r w:rsidR="007D1D09" w:rsidRPr="00CC396A">
        <w:rPr>
          <w:sz w:val="24"/>
          <w:szCs w:val="24"/>
        </w:rPr>
        <w:t xml:space="preserve"> </w:t>
      </w:r>
    </w:p>
    <w:p w:rsidR="007D1D09" w:rsidRDefault="00633096" w:rsidP="00633096">
      <w:pPr>
        <w:pStyle w:val="a3"/>
        <w:kinsoku w:val="0"/>
        <w:overflowPunct w:val="0"/>
        <w:spacing w:before="1"/>
        <w:ind w:right="3147" w:firstLine="0"/>
        <w:jc w:val="left"/>
        <w:rPr>
          <w:rFonts w:eastAsia="Times New Roman"/>
          <w:bCs/>
          <w:iCs/>
          <w:lang w:eastAsia="en-US"/>
        </w:rPr>
      </w:pPr>
      <w:r w:rsidRPr="00CC396A">
        <w:rPr>
          <w:sz w:val="24"/>
          <w:szCs w:val="24"/>
        </w:rPr>
        <w:t>Место</w:t>
      </w:r>
      <w:r w:rsidRPr="00CC396A">
        <w:rPr>
          <w:spacing w:val="-9"/>
          <w:sz w:val="24"/>
          <w:szCs w:val="24"/>
        </w:rPr>
        <w:t xml:space="preserve"> </w:t>
      </w:r>
      <w:r w:rsidRPr="00CC396A">
        <w:rPr>
          <w:sz w:val="24"/>
          <w:szCs w:val="24"/>
        </w:rPr>
        <w:t>рождения</w:t>
      </w:r>
      <w:r w:rsidRPr="00CC396A">
        <w:rPr>
          <w:spacing w:val="-11"/>
          <w:sz w:val="24"/>
          <w:szCs w:val="24"/>
        </w:rPr>
        <w:t xml:space="preserve"> </w:t>
      </w:r>
      <w:r w:rsidRPr="00CC396A">
        <w:rPr>
          <w:sz w:val="24"/>
          <w:szCs w:val="24"/>
        </w:rPr>
        <w:t>должника</w:t>
      </w:r>
      <w:r w:rsidR="007D1D09" w:rsidRPr="007D1D09">
        <w:rPr>
          <w:rFonts w:eastAsia="Times New Roman"/>
          <w:bCs/>
          <w:iCs/>
          <w:lang w:eastAsia="en-US"/>
        </w:rPr>
        <w:t xml:space="preserve"> </w:t>
      </w:r>
      <w:proofErr w:type="gramStart"/>
      <w:r w:rsidR="007D1D09" w:rsidRPr="00B57C2A">
        <w:rPr>
          <w:rFonts w:eastAsia="Times New Roman"/>
          <w:bCs/>
          <w:iCs/>
          <w:lang w:eastAsia="en-US"/>
        </w:rPr>
        <w:t>г</w:t>
      </w:r>
      <w:proofErr w:type="gramEnd"/>
      <w:r w:rsidR="007D1D09" w:rsidRPr="00B57C2A">
        <w:rPr>
          <w:rFonts w:eastAsia="Times New Roman"/>
          <w:bCs/>
          <w:iCs/>
          <w:lang w:eastAsia="en-US"/>
        </w:rPr>
        <w:t>. Волгодонск, Ростовская обл</w:t>
      </w:r>
      <w:r w:rsidR="007D1D09">
        <w:rPr>
          <w:rFonts w:eastAsia="Times New Roman"/>
          <w:bCs/>
          <w:iCs/>
          <w:lang w:eastAsia="en-US"/>
        </w:rPr>
        <w:t>асть</w:t>
      </w:r>
    </w:p>
    <w:p w:rsidR="00633096" w:rsidRPr="00CC396A" w:rsidRDefault="00633096" w:rsidP="007D1D09">
      <w:pPr>
        <w:pStyle w:val="a3"/>
        <w:kinsoku w:val="0"/>
        <w:overflowPunct w:val="0"/>
        <w:spacing w:before="1"/>
        <w:ind w:right="3573" w:firstLine="0"/>
        <w:jc w:val="left"/>
        <w:rPr>
          <w:sz w:val="24"/>
          <w:szCs w:val="24"/>
        </w:rPr>
      </w:pPr>
      <w:r w:rsidRPr="00CC396A">
        <w:rPr>
          <w:sz w:val="24"/>
          <w:szCs w:val="24"/>
        </w:rPr>
        <w:t xml:space="preserve"> ИНН должника: </w:t>
      </w:r>
      <w:r w:rsidR="007D1D09" w:rsidRPr="00B57C2A">
        <w:rPr>
          <w:rFonts w:eastAsia="Times New Roman"/>
          <w:bCs/>
          <w:iCs/>
          <w:lang w:eastAsia="en-US"/>
        </w:rPr>
        <w:t>614317944600</w:t>
      </w:r>
    </w:p>
    <w:p w:rsidR="00633096" w:rsidRPr="00CC396A" w:rsidRDefault="00633096">
      <w:pPr>
        <w:pStyle w:val="a3"/>
        <w:kinsoku w:val="0"/>
        <w:overflowPunct w:val="0"/>
        <w:spacing w:line="229" w:lineRule="exact"/>
        <w:ind w:firstLine="0"/>
        <w:jc w:val="left"/>
        <w:rPr>
          <w:spacing w:val="-5"/>
          <w:sz w:val="24"/>
          <w:szCs w:val="24"/>
        </w:rPr>
      </w:pPr>
      <w:r w:rsidRPr="00CC396A">
        <w:rPr>
          <w:sz w:val="24"/>
          <w:szCs w:val="24"/>
        </w:rPr>
        <w:t>СНИЛС</w:t>
      </w:r>
      <w:r w:rsidRPr="00CC396A">
        <w:rPr>
          <w:spacing w:val="-9"/>
          <w:sz w:val="24"/>
          <w:szCs w:val="24"/>
        </w:rPr>
        <w:t xml:space="preserve"> </w:t>
      </w:r>
      <w:r w:rsidRPr="00CC396A">
        <w:rPr>
          <w:sz w:val="24"/>
          <w:szCs w:val="24"/>
        </w:rPr>
        <w:t>должника:</w:t>
      </w:r>
      <w:r w:rsidRPr="00CC396A">
        <w:rPr>
          <w:spacing w:val="-7"/>
          <w:sz w:val="24"/>
          <w:szCs w:val="24"/>
        </w:rPr>
        <w:t xml:space="preserve"> </w:t>
      </w:r>
      <w:r w:rsidR="007D1D09" w:rsidRPr="00B57C2A">
        <w:rPr>
          <w:rFonts w:eastAsia="Times New Roman"/>
          <w:bCs/>
          <w:iCs/>
          <w:lang w:eastAsia="en-US"/>
        </w:rPr>
        <w:t>148-981-160-08</w:t>
      </w:r>
    </w:p>
    <w:p w:rsidR="00633096" w:rsidRPr="00CC396A" w:rsidRDefault="00633096" w:rsidP="007D1D09">
      <w:pPr>
        <w:pStyle w:val="a3"/>
        <w:kinsoku w:val="0"/>
        <w:overflowPunct w:val="0"/>
        <w:ind w:firstLine="0"/>
        <w:jc w:val="left"/>
        <w:rPr>
          <w:sz w:val="24"/>
          <w:szCs w:val="24"/>
        </w:rPr>
      </w:pPr>
      <w:r w:rsidRPr="00CC396A">
        <w:rPr>
          <w:sz w:val="24"/>
          <w:szCs w:val="24"/>
        </w:rPr>
        <w:t>Регистрация</w:t>
      </w:r>
      <w:r w:rsidRPr="00CC396A">
        <w:rPr>
          <w:spacing w:val="-7"/>
          <w:sz w:val="24"/>
          <w:szCs w:val="24"/>
        </w:rPr>
        <w:t xml:space="preserve"> </w:t>
      </w:r>
      <w:r w:rsidRPr="00CC396A">
        <w:rPr>
          <w:sz w:val="24"/>
          <w:szCs w:val="24"/>
        </w:rPr>
        <w:t>по</w:t>
      </w:r>
      <w:r w:rsidRPr="00CC396A">
        <w:rPr>
          <w:spacing w:val="-5"/>
          <w:sz w:val="24"/>
          <w:szCs w:val="24"/>
        </w:rPr>
        <w:t xml:space="preserve"> </w:t>
      </w:r>
      <w:r w:rsidRPr="00CC396A">
        <w:rPr>
          <w:sz w:val="24"/>
          <w:szCs w:val="24"/>
        </w:rPr>
        <w:t>месту</w:t>
      </w:r>
      <w:r w:rsidRPr="00CC396A">
        <w:rPr>
          <w:spacing w:val="-6"/>
          <w:sz w:val="24"/>
          <w:szCs w:val="24"/>
        </w:rPr>
        <w:t xml:space="preserve"> </w:t>
      </w:r>
      <w:r w:rsidRPr="00CC396A">
        <w:rPr>
          <w:sz w:val="24"/>
          <w:szCs w:val="24"/>
        </w:rPr>
        <w:t>жительства:</w:t>
      </w:r>
      <w:r w:rsidRPr="00CC396A">
        <w:rPr>
          <w:spacing w:val="-4"/>
          <w:sz w:val="24"/>
          <w:szCs w:val="24"/>
        </w:rPr>
        <w:t xml:space="preserve"> </w:t>
      </w:r>
      <w:proofErr w:type="gramStart"/>
      <w:r w:rsidR="007D1D09" w:rsidRPr="00B57C2A">
        <w:rPr>
          <w:rFonts w:eastAsia="Times New Roman"/>
          <w:bCs/>
          <w:iCs/>
          <w:lang w:eastAsia="en-US"/>
        </w:rPr>
        <w:t>г</w:t>
      </w:r>
      <w:proofErr w:type="gramEnd"/>
      <w:r w:rsidR="007D1D09" w:rsidRPr="00B57C2A">
        <w:rPr>
          <w:rFonts w:eastAsia="Times New Roman"/>
          <w:bCs/>
          <w:iCs/>
          <w:lang w:eastAsia="en-US"/>
        </w:rPr>
        <w:t>. Волгодонск, ул. Ленина, д. 124, кв. 10</w:t>
      </w:r>
    </w:p>
    <w:tbl>
      <w:tblPr>
        <w:tblW w:w="0" w:type="auto"/>
        <w:tblInd w:w="185" w:type="dxa"/>
        <w:tblLayout w:type="fixed"/>
        <w:tblCellMar>
          <w:left w:w="0" w:type="dxa"/>
          <w:right w:w="0" w:type="dxa"/>
        </w:tblCellMar>
        <w:tblLook w:val="0000"/>
      </w:tblPr>
      <w:tblGrid>
        <w:gridCol w:w="3806"/>
        <w:gridCol w:w="5664"/>
      </w:tblGrid>
      <w:tr w:rsidR="00633096" w:rsidRPr="00CC396A">
        <w:tblPrEx>
          <w:tblCellMar>
            <w:top w:w="0" w:type="dxa"/>
            <w:left w:w="0" w:type="dxa"/>
            <w:bottom w:w="0" w:type="dxa"/>
            <w:right w:w="0" w:type="dxa"/>
          </w:tblCellMar>
        </w:tblPrEx>
        <w:trPr>
          <w:trHeight w:val="781"/>
        </w:trPr>
        <w:tc>
          <w:tcPr>
            <w:tcW w:w="3806" w:type="dxa"/>
            <w:tcBorders>
              <w:top w:val="single" w:sz="12" w:space="0" w:color="9F9F9F"/>
              <w:left w:val="single" w:sz="12" w:space="0" w:color="EFEFEF"/>
              <w:bottom w:val="single" w:sz="12" w:space="0" w:color="9F9F9F"/>
              <w:right w:val="single" w:sz="12" w:space="0" w:color="9F9F9F"/>
            </w:tcBorders>
          </w:tcPr>
          <w:p w:rsidR="00633096" w:rsidRPr="00CC396A" w:rsidRDefault="00633096">
            <w:pPr>
              <w:pStyle w:val="TableParagraph"/>
              <w:kinsoku w:val="0"/>
              <w:overflowPunct w:val="0"/>
              <w:spacing w:before="45"/>
              <w:ind w:left="45"/>
              <w:rPr>
                <w:spacing w:val="-2"/>
              </w:rPr>
            </w:pPr>
            <w:r w:rsidRPr="00CC396A">
              <w:rPr>
                <w:spacing w:val="-2"/>
              </w:rPr>
              <w:t>Наименование</w:t>
            </w:r>
            <w:r w:rsidRPr="00CC396A">
              <w:rPr>
                <w:spacing w:val="9"/>
              </w:rPr>
              <w:t xml:space="preserve"> </w:t>
            </w:r>
            <w:r w:rsidRPr="00CC396A">
              <w:rPr>
                <w:spacing w:val="-2"/>
              </w:rPr>
              <w:t>арбитражного</w:t>
            </w:r>
            <w:r w:rsidRPr="00CC396A">
              <w:rPr>
                <w:spacing w:val="11"/>
              </w:rPr>
              <w:t xml:space="preserve"> </w:t>
            </w:r>
            <w:r w:rsidRPr="00CC396A">
              <w:rPr>
                <w:spacing w:val="-2"/>
              </w:rPr>
              <w:t>суда,</w:t>
            </w:r>
          </w:p>
          <w:p w:rsidR="00633096" w:rsidRPr="00CC396A" w:rsidRDefault="00633096">
            <w:pPr>
              <w:pStyle w:val="TableParagraph"/>
              <w:kinsoku w:val="0"/>
              <w:overflowPunct w:val="0"/>
              <w:spacing w:before="1"/>
              <w:ind w:left="45" w:right="223"/>
            </w:pPr>
            <w:r w:rsidRPr="00CC396A">
              <w:t>в</w:t>
            </w:r>
            <w:r w:rsidRPr="00CC396A">
              <w:rPr>
                <w:spacing w:val="-12"/>
              </w:rPr>
              <w:t xml:space="preserve"> </w:t>
            </w:r>
            <w:proofErr w:type="gramStart"/>
            <w:r w:rsidRPr="00CC396A">
              <w:t>производстве</w:t>
            </w:r>
            <w:proofErr w:type="gramEnd"/>
            <w:r w:rsidRPr="00CC396A">
              <w:rPr>
                <w:spacing w:val="-12"/>
              </w:rPr>
              <w:t xml:space="preserve"> </w:t>
            </w:r>
            <w:r w:rsidRPr="00CC396A">
              <w:t>которого</w:t>
            </w:r>
            <w:r w:rsidRPr="00CC396A">
              <w:rPr>
                <w:spacing w:val="-11"/>
              </w:rPr>
              <w:t xml:space="preserve"> </w:t>
            </w:r>
            <w:r w:rsidRPr="00CC396A">
              <w:t>находится</w:t>
            </w:r>
            <w:r w:rsidRPr="00CC396A">
              <w:rPr>
                <w:spacing w:val="-10"/>
              </w:rPr>
              <w:t xml:space="preserve"> </w:t>
            </w:r>
            <w:r w:rsidRPr="00CC396A">
              <w:t>дело о банкротстве</w:t>
            </w:r>
          </w:p>
        </w:tc>
        <w:tc>
          <w:tcPr>
            <w:tcW w:w="5664" w:type="dxa"/>
            <w:tcBorders>
              <w:top w:val="single" w:sz="12" w:space="0" w:color="9F9F9F"/>
              <w:left w:val="single" w:sz="12" w:space="0" w:color="9F9F9F"/>
              <w:bottom w:val="single" w:sz="12" w:space="0" w:color="9F9F9F"/>
              <w:right w:val="single" w:sz="12" w:space="0" w:color="9F9F9F"/>
            </w:tcBorders>
          </w:tcPr>
          <w:p w:rsidR="00633096" w:rsidRPr="00CC396A" w:rsidRDefault="00633096">
            <w:pPr>
              <w:pStyle w:val="TableParagraph"/>
              <w:kinsoku w:val="0"/>
              <w:overflowPunct w:val="0"/>
              <w:spacing w:before="11"/>
              <w:ind w:left="0"/>
            </w:pPr>
          </w:p>
          <w:p w:rsidR="00633096" w:rsidRPr="00CC396A" w:rsidRDefault="00633096" w:rsidP="007D1D09">
            <w:pPr>
              <w:pStyle w:val="TableParagraph"/>
              <w:kinsoku w:val="0"/>
              <w:overflowPunct w:val="0"/>
              <w:ind w:left="48"/>
              <w:rPr>
                <w:spacing w:val="-2"/>
              </w:rPr>
            </w:pPr>
            <w:r w:rsidRPr="00CC396A">
              <w:t>Арбитражный</w:t>
            </w:r>
            <w:r w:rsidRPr="00CC396A">
              <w:rPr>
                <w:spacing w:val="-9"/>
              </w:rPr>
              <w:t xml:space="preserve"> </w:t>
            </w:r>
            <w:r w:rsidRPr="00CC396A">
              <w:t>суд</w:t>
            </w:r>
            <w:r w:rsidRPr="00CC396A">
              <w:rPr>
                <w:spacing w:val="-8"/>
              </w:rPr>
              <w:t xml:space="preserve"> </w:t>
            </w:r>
            <w:r w:rsidR="007D1D09">
              <w:rPr>
                <w:spacing w:val="-8"/>
              </w:rPr>
              <w:t xml:space="preserve"> Ростовской области</w:t>
            </w:r>
          </w:p>
        </w:tc>
      </w:tr>
      <w:tr w:rsidR="00633096" w:rsidRPr="00CC396A">
        <w:tblPrEx>
          <w:tblCellMar>
            <w:top w:w="0" w:type="dxa"/>
            <w:left w:w="0" w:type="dxa"/>
            <w:bottom w:w="0" w:type="dxa"/>
            <w:right w:w="0" w:type="dxa"/>
          </w:tblCellMar>
        </w:tblPrEx>
        <w:trPr>
          <w:trHeight w:val="321"/>
        </w:trPr>
        <w:tc>
          <w:tcPr>
            <w:tcW w:w="3806" w:type="dxa"/>
            <w:tcBorders>
              <w:top w:val="single" w:sz="12" w:space="0" w:color="9F9F9F"/>
              <w:left w:val="single" w:sz="12" w:space="0" w:color="EFEFEF"/>
              <w:bottom w:val="single" w:sz="12" w:space="0" w:color="9F9F9F"/>
              <w:right w:val="single" w:sz="12" w:space="0" w:color="9F9F9F"/>
            </w:tcBorders>
          </w:tcPr>
          <w:p w:rsidR="00633096" w:rsidRPr="00CC396A" w:rsidRDefault="00633096">
            <w:pPr>
              <w:pStyle w:val="TableParagraph"/>
              <w:kinsoku w:val="0"/>
              <w:overflowPunct w:val="0"/>
              <w:spacing w:before="46"/>
              <w:ind w:left="45"/>
              <w:rPr>
                <w:spacing w:val="-4"/>
              </w:rPr>
            </w:pPr>
            <w:r w:rsidRPr="00CC396A">
              <w:t>Номер</w:t>
            </w:r>
            <w:r w:rsidRPr="00CC396A">
              <w:rPr>
                <w:spacing w:val="-4"/>
              </w:rPr>
              <w:t xml:space="preserve"> дела</w:t>
            </w:r>
          </w:p>
        </w:tc>
        <w:tc>
          <w:tcPr>
            <w:tcW w:w="5664" w:type="dxa"/>
            <w:tcBorders>
              <w:top w:val="single" w:sz="12" w:space="0" w:color="9F9F9F"/>
              <w:left w:val="single" w:sz="12" w:space="0" w:color="9F9F9F"/>
              <w:bottom w:val="single" w:sz="12" w:space="0" w:color="9F9F9F"/>
              <w:right w:val="single" w:sz="12" w:space="0" w:color="9F9F9F"/>
            </w:tcBorders>
          </w:tcPr>
          <w:p w:rsidR="00633096" w:rsidRPr="00CC396A" w:rsidRDefault="007D1D09">
            <w:pPr>
              <w:pStyle w:val="TableParagraph"/>
              <w:kinsoku w:val="0"/>
              <w:overflowPunct w:val="0"/>
              <w:spacing w:before="46"/>
              <w:ind w:left="48"/>
              <w:rPr>
                <w:spacing w:val="-2"/>
              </w:rPr>
            </w:pPr>
            <w:r w:rsidRPr="00B57C2A">
              <w:rPr>
                <w:rFonts w:eastAsia="Times New Roman"/>
                <w:bCs/>
                <w:iCs/>
                <w:sz w:val="22"/>
                <w:szCs w:val="22"/>
                <w:lang w:eastAsia="en-US"/>
              </w:rPr>
              <w:t>А53-26151/2025</w:t>
            </w:r>
          </w:p>
        </w:tc>
      </w:tr>
      <w:tr w:rsidR="00633096" w:rsidRPr="00CC396A">
        <w:tblPrEx>
          <w:tblCellMar>
            <w:top w:w="0" w:type="dxa"/>
            <w:left w:w="0" w:type="dxa"/>
            <w:bottom w:w="0" w:type="dxa"/>
            <w:right w:w="0" w:type="dxa"/>
          </w:tblCellMar>
        </w:tblPrEx>
        <w:trPr>
          <w:trHeight w:val="548"/>
        </w:trPr>
        <w:tc>
          <w:tcPr>
            <w:tcW w:w="3806" w:type="dxa"/>
            <w:tcBorders>
              <w:top w:val="single" w:sz="12" w:space="0" w:color="9F9F9F"/>
              <w:left w:val="single" w:sz="12" w:space="0" w:color="EFEFEF"/>
              <w:bottom w:val="single" w:sz="12" w:space="0" w:color="9F9F9F"/>
              <w:right w:val="single" w:sz="12" w:space="0" w:color="9F9F9F"/>
            </w:tcBorders>
          </w:tcPr>
          <w:p w:rsidR="00633096" w:rsidRPr="00CC396A" w:rsidRDefault="00633096">
            <w:pPr>
              <w:pStyle w:val="TableParagraph"/>
              <w:kinsoku w:val="0"/>
              <w:overflowPunct w:val="0"/>
              <w:spacing w:before="43"/>
              <w:ind w:left="45"/>
            </w:pPr>
            <w:r w:rsidRPr="00CC396A">
              <w:t>Дата</w:t>
            </w:r>
            <w:r w:rsidRPr="00CC396A">
              <w:rPr>
                <w:spacing w:val="-9"/>
              </w:rPr>
              <w:t xml:space="preserve"> </w:t>
            </w:r>
            <w:r w:rsidRPr="00CC396A">
              <w:t>принятия</w:t>
            </w:r>
            <w:r w:rsidRPr="00CC396A">
              <w:rPr>
                <w:spacing w:val="-10"/>
              </w:rPr>
              <w:t xml:space="preserve"> </w:t>
            </w:r>
            <w:r w:rsidRPr="00CC396A">
              <w:t>судебного</w:t>
            </w:r>
            <w:r w:rsidRPr="00CC396A">
              <w:rPr>
                <w:spacing w:val="-8"/>
              </w:rPr>
              <w:t xml:space="preserve"> </w:t>
            </w:r>
            <w:r w:rsidRPr="00CC396A">
              <w:t>акта</w:t>
            </w:r>
            <w:r w:rsidRPr="00CC396A">
              <w:rPr>
                <w:spacing w:val="-9"/>
              </w:rPr>
              <w:t xml:space="preserve"> </w:t>
            </w:r>
            <w:r w:rsidRPr="00CC396A">
              <w:t>о</w:t>
            </w:r>
            <w:r w:rsidRPr="00CC396A">
              <w:rPr>
                <w:spacing w:val="-5"/>
              </w:rPr>
              <w:t xml:space="preserve"> </w:t>
            </w:r>
            <w:r w:rsidRPr="00CC396A">
              <w:t>введении процедуры банкротства</w:t>
            </w:r>
          </w:p>
        </w:tc>
        <w:tc>
          <w:tcPr>
            <w:tcW w:w="5664" w:type="dxa"/>
            <w:tcBorders>
              <w:top w:val="single" w:sz="12" w:space="0" w:color="9F9F9F"/>
              <w:left w:val="single" w:sz="12" w:space="0" w:color="9F9F9F"/>
              <w:bottom w:val="single" w:sz="12" w:space="0" w:color="9F9F9F"/>
              <w:right w:val="single" w:sz="12" w:space="0" w:color="9F9F9F"/>
            </w:tcBorders>
          </w:tcPr>
          <w:p w:rsidR="00633096" w:rsidRPr="00CC396A" w:rsidRDefault="00633096">
            <w:pPr>
              <w:pStyle w:val="TableParagraph"/>
              <w:kinsoku w:val="0"/>
              <w:overflowPunct w:val="0"/>
              <w:spacing w:before="43"/>
              <w:ind w:left="48"/>
            </w:pPr>
            <w:r w:rsidRPr="00CC396A">
              <w:t>Полный</w:t>
            </w:r>
            <w:r w:rsidRPr="00CC396A">
              <w:rPr>
                <w:spacing w:val="-8"/>
              </w:rPr>
              <w:t xml:space="preserve"> </w:t>
            </w:r>
            <w:r w:rsidRPr="00CC396A">
              <w:t>текст</w:t>
            </w:r>
            <w:r w:rsidRPr="00CC396A">
              <w:rPr>
                <w:spacing w:val="-8"/>
              </w:rPr>
              <w:t xml:space="preserve"> </w:t>
            </w:r>
            <w:r w:rsidRPr="00CC396A">
              <w:t>решения</w:t>
            </w:r>
            <w:r w:rsidRPr="00CC396A">
              <w:rPr>
                <w:spacing w:val="-8"/>
              </w:rPr>
              <w:t xml:space="preserve"> </w:t>
            </w:r>
            <w:r w:rsidRPr="00CC396A">
              <w:t>изготовлен</w:t>
            </w:r>
            <w:r w:rsidRPr="00CC396A">
              <w:rPr>
                <w:spacing w:val="-8"/>
              </w:rPr>
              <w:t xml:space="preserve"> </w:t>
            </w:r>
            <w:r w:rsidR="007D1D09" w:rsidRPr="00B57C2A">
              <w:rPr>
                <w:rFonts w:eastAsia="Times New Roman"/>
                <w:bCs/>
                <w:iCs/>
                <w:sz w:val="22"/>
                <w:szCs w:val="22"/>
                <w:lang w:eastAsia="en-US"/>
              </w:rPr>
              <w:t xml:space="preserve">16.10.2025г. </w:t>
            </w:r>
            <w:r w:rsidRPr="00CC396A">
              <w:t>г.</w:t>
            </w:r>
            <w:r w:rsidRPr="00CC396A">
              <w:rPr>
                <w:spacing w:val="-7"/>
              </w:rPr>
              <w:t xml:space="preserve"> </w:t>
            </w:r>
            <w:r w:rsidRPr="00CC396A">
              <w:t xml:space="preserve">Резолютивная часть решения объявлена </w:t>
            </w:r>
            <w:r w:rsidR="007D1D09" w:rsidRPr="00B57C2A">
              <w:rPr>
                <w:rFonts w:eastAsia="Times New Roman"/>
                <w:bCs/>
                <w:iCs/>
                <w:sz w:val="22"/>
                <w:szCs w:val="22"/>
                <w:lang w:eastAsia="en-US"/>
              </w:rPr>
              <w:t xml:space="preserve">16.10.2025г. </w:t>
            </w:r>
            <w:proofErr w:type="gramStart"/>
            <w:r w:rsidRPr="00CC396A">
              <w:t>г</w:t>
            </w:r>
            <w:proofErr w:type="gramEnd"/>
            <w:r w:rsidRPr="00CC396A">
              <w:t>.</w:t>
            </w:r>
          </w:p>
        </w:tc>
      </w:tr>
      <w:tr w:rsidR="00633096" w:rsidRPr="00CC396A">
        <w:tblPrEx>
          <w:tblCellMar>
            <w:top w:w="0" w:type="dxa"/>
            <w:left w:w="0" w:type="dxa"/>
            <w:bottom w:w="0" w:type="dxa"/>
            <w:right w:w="0" w:type="dxa"/>
          </w:tblCellMar>
        </w:tblPrEx>
        <w:trPr>
          <w:trHeight w:val="550"/>
        </w:trPr>
        <w:tc>
          <w:tcPr>
            <w:tcW w:w="3806" w:type="dxa"/>
            <w:tcBorders>
              <w:top w:val="single" w:sz="12" w:space="0" w:color="9F9F9F"/>
              <w:left w:val="single" w:sz="12" w:space="0" w:color="EFEFEF"/>
              <w:bottom w:val="single" w:sz="12" w:space="0" w:color="9F9F9F"/>
              <w:right w:val="single" w:sz="12" w:space="0" w:color="9F9F9F"/>
            </w:tcBorders>
          </w:tcPr>
          <w:p w:rsidR="00633096" w:rsidRPr="00CC396A" w:rsidRDefault="00633096">
            <w:pPr>
              <w:pStyle w:val="TableParagraph"/>
              <w:kinsoku w:val="0"/>
              <w:overflowPunct w:val="0"/>
              <w:spacing w:before="45"/>
              <w:ind w:left="45"/>
              <w:rPr>
                <w:spacing w:val="-2"/>
              </w:rPr>
            </w:pPr>
            <w:r w:rsidRPr="00CC396A">
              <w:t>Дата</w:t>
            </w:r>
            <w:r w:rsidRPr="00CC396A">
              <w:rPr>
                <w:spacing w:val="-13"/>
              </w:rPr>
              <w:t xml:space="preserve"> </w:t>
            </w:r>
            <w:r w:rsidRPr="00CC396A">
              <w:t>назначения</w:t>
            </w:r>
            <w:r w:rsidRPr="00CC396A">
              <w:rPr>
                <w:spacing w:val="-12"/>
              </w:rPr>
              <w:t xml:space="preserve"> </w:t>
            </w:r>
            <w:r w:rsidRPr="00CC396A">
              <w:t xml:space="preserve">арбитражного </w:t>
            </w:r>
            <w:r w:rsidRPr="00CC396A">
              <w:rPr>
                <w:spacing w:val="-2"/>
              </w:rPr>
              <w:t>управляющего</w:t>
            </w:r>
          </w:p>
        </w:tc>
        <w:tc>
          <w:tcPr>
            <w:tcW w:w="5664" w:type="dxa"/>
            <w:tcBorders>
              <w:top w:val="single" w:sz="12" w:space="0" w:color="9F9F9F"/>
              <w:left w:val="single" w:sz="12" w:space="0" w:color="9F9F9F"/>
              <w:bottom w:val="single" w:sz="12" w:space="0" w:color="9F9F9F"/>
              <w:right w:val="single" w:sz="12" w:space="0" w:color="9F9F9F"/>
            </w:tcBorders>
          </w:tcPr>
          <w:p w:rsidR="00633096" w:rsidRPr="00CC396A" w:rsidRDefault="007D1D09">
            <w:pPr>
              <w:pStyle w:val="TableParagraph"/>
              <w:kinsoku w:val="0"/>
              <w:overflowPunct w:val="0"/>
              <w:spacing w:before="45"/>
              <w:ind w:left="48"/>
              <w:rPr>
                <w:spacing w:val="-5"/>
              </w:rPr>
            </w:pPr>
            <w:r w:rsidRPr="00B57C2A">
              <w:rPr>
                <w:rFonts w:eastAsia="Times New Roman"/>
                <w:bCs/>
                <w:iCs/>
                <w:sz w:val="22"/>
                <w:szCs w:val="22"/>
                <w:lang w:eastAsia="en-US"/>
              </w:rPr>
              <w:t xml:space="preserve">16.10.2025г. </w:t>
            </w:r>
            <w:proofErr w:type="gramStart"/>
            <w:r w:rsidR="00633096" w:rsidRPr="00CC396A">
              <w:rPr>
                <w:spacing w:val="-5"/>
              </w:rPr>
              <w:t>г</w:t>
            </w:r>
            <w:proofErr w:type="gramEnd"/>
            <w:r w:rsidR="00633096" w:rsidRPr="00CC396A">
              <w:rPr>
                <w:spacing w:val="-5"/>
              </w:rPr>
              <w:t>.</w:t>
            </w:r>
          </w:p>
        </w:tc>
      </w:tr>
    </w:tbl>
    <w:p w:rsidR="00633096" w:rsidRPr="00CC396A" w:rsidRDefault="00633096">
      <w:pPr>
        <w:pStyle w:val="a3"/>
        <w:kinsoku w:val="0"/>
        <w:overflowPunct w:val="0"/>
        <w:spacing w:before="6"/>
        <w:ind w:left="0" w:firstLine="0"/>
        <w:jc w:val="left"/>
        <w:rPr>
          <w:sz w:val="24"/>
          <w:szCs w:val="24"/>
        </w:rPr>
      </w:pPr>
    </w:p>
    <w:p w:rsidR="00633096" w:rsidRPr="00CC396A" w:rsidRDefault="00633096">
      <w:pPr>
        <w:pStyle w:val="Heading1"/>
        <w:kinsoku w:val="0"/>
        <w:overflowPunct w:val="0"/>
        <w:ind w:left="2836" w:right="2841" w:firstLine="0"/>
        <w:jc w:val="center"/>
        <w:outlineLvl w:val="9"/>
        <w:rPr>
          <w:spacing w:val="-2"/>
          <w:sz w:val="24"/>
          <w:szCs w:val="24"/>
        </w:rPr>
      </w:pPr>
      <w:r w:rsidRPr="00CC396A">
        <w:rPr>
          <w:sz w:val="24"/>
          <w:szCs w:val="24"/>
        </w:rPr>
        <w:t>Сведения</w:t>
      </w:r>
      <w:r w:rsidRPr="00CC396A">
        <w:rPr>
          <w:spacing w:val="-7"/>
          <w:sz w:val="24"/>
          <w:szCs w:val="24"/>
        </w:rPr>
        <w:t xml:space="preserve"> </w:t>
      </w:r>
      <w:r w:rsidRPr="00CC396A">
        <w:rPr>
          <w:sz w:val="24"/>
          <w:szCs w:val="24"/>
        </w:rPr>
        <w:t>об</w:t>
      </w:r>
      <w:r w:rsidRPr="00CC396A">
        <w:rPr>
          <w:spacing w:val="-4"/>
          <w:sz w:val="24"/>
          <w:szCs w:val="24"/>
        </w:rPr>
        <w:t xml:space="preserve"> </w:t>
      </w:r>
      <w:r w:rsidRPr="00CC396A">
        <w:rPr>
          <w:sz w:val="24"/>
          <w:szCs w:val="24"/>
        </w:rPr>
        <w:t>арбитражном</w:t>
      </w:r>
      <w:r w:rsidRPr="00CC396A">
        <w:rPr>
          <w:spacing w:val="-4"/>
          <w:sz w:val="24"/>
          <w:szCs w:val="24"/>
        </w:rPr>
        <w:t xml:space="preserve"> </w:t>
      </w:r>
      <w:r w:rsidRPr="00CC396A">
        <w:rPr>
          <w:spacing w:val="-2"/>
          <w:sz w:val="24"/>
          <w:szCs w:val="24"/>
        </w:rPr>
        <w:t>управляющем</w:t>
      </w:r>
    </w:p>
    <w:p w:rsidR="00633096" w:rsidRPr="00CC396A" w:rsidRDefault="00633096">
      <w:pPr>
        <w:pStyle w:val="a3"/>
        <w:kinsoku w:val="0"/>
        <w:overflowPunct w:val="0"/>
        <w:ind w:left="0" w:firstLine="0"/>
        <w:jc w:val="left"/>
        <w:rPr>
          <w:b/>
          <w:bCs/>
          <w:sz w:val="24"/>
          <w:szCs w:val="24"/>
        </w:rPr>
      </w:pPr>
    </w:p>
    <w:p w:rsidR="00633096" w:rsidRPr="00CC396A" w:rsidRDefault="00633096">
      <w:pPr>
        <w:pStyle w:val="a3"/>
        <w:kinsoku w:val="0"/>
        <w:overflowPunct w:val="0"/>
        <w:spacing w:before="2"/>
        <w:ind w:left="0" w:firstLine="0"/>
        <w:jc w:val="left"/>
        <w:rPr>
          <w:b/>
          <w:bCs/>
          <w:sz w:val="24"/>
          <w:szCs w:val="24"/>
        </w:rPr>
      </w:pPr>
    </w:p>
    <w:tbl>
      <w:tblPr>
        <w:tblW w:w="0" w:type="auto"/>
        <w:tblInd w:w="119" w:type="dxa"/>
        <w:tblLayout w:type="fixed"/>
        <w:tblCellMar>
          <w:left w:w="0" w:type="dxa"/>
          <w:right w:w="0" w:type="dxa"/>
        </w:tblCellMar>
        <w:tblLook w:val="0000"/>
      </w:tblPr>
      <w:tblGrid>
        <w:gridCol w:w="4787"/>
        <w:gridCol w:w="4787"/>
      </w:tblGrid>
      <w:tr w:rsidR="007D1D09" w:rsidRPr="00CC396A" w:rsidTr="00A35D4A">
        <w:tblPrEx>
          <w:tblCellMar>
            <w:top w:w="0" w:type="dxa"/>
            <w:left w:w="0" w:type="dxa"/>
            <w:bottom w:w="0" w:type="dxa"/>
            <w:right w:w="0" w:type="dxa"/>
          </w:tblCellMar>
        </w:tblPrEx>
        <w:trPr>
          <w:trHeight w:val="779"/>
        </w:trPr>
        <w:tc>
          <w:tcPr>
            <w:tcW w:w="4787" w:type="dxa"/>
            <w:tcBorders>
              <w:top w:val="single" w:sz="4" w:space="0" w:color="000000"/>
              <w:left w:val="single" w:sz="4" w:space="0" w:color="000000"/>
              <w:bottom w:val="single" w:sz="4" w:space="0" w:color="000000"/>
              <w:right w:val="single" w:sz="4" w:space="0" w:color="000000"/>
            </w:tcBorders>
          </w:tcPr>
          <w:p w:rsidR="007D1D09" w:rsidRPr="00CC396A" w:rsidRDefault="007D1D09">
            <w:pPr>
              <w:pStyle w:val="TableParagraph"/>
              <w:kinsoku w:val="0"/>
              <w:overflowPunct w:val="0"/>
              <w:spacing w:before="46"/>
            </w:pPr>
            <w:r w:rsidRPr="00CC396A">
              <w:t>Наименование</w:t>
            </w:r>
            <w:r w:rsidRPr="00CC396A">
              <w:rPr>
                <w:spacing w:val="-13"/>
              </w:rPr>
              <w:t xml:space="preserve"> </w:t>
            </w:r>
            <w:proofErr w:type="spellStart"/>
            <w:r w:rsidRPr="00CC396A">
              <w:t>саморегулируемой</w:t>
            </w:r>
            <w:proofErr w:type="spellEnd"/>
            <w:r w:rsidRPr="00CC396A">
              <w:rPr>
                <w:spacing w:val="-12"/>
              </w:rPr>
              <w:t xml:space="preserve"> </w:t>
            </w:r>
            <w:r w:rsidRPr="00CC396A">
              <w:t>организации арбитражных управляющих, членом которой</w:t>
            </w:r>
          </w:p>
          <w:p w:rsidR="007D1D09" w:rsidRPr="00CC396A" w:rsidRDefault="007D1D09">
            <w:pPr>
              <w:pStyle w:val="TableParagraph"/>
              <w:kinsoku w:val="0"/>
              <w:overflowPunct w:val="0"/>
              <w:rPr>
                <w:spacing w:val="-2"/>
              </w:rPr>
            </w:pPr>
            <w:r w:rsidRPr="00CC396A">
              <w:t>является</w:t>
            </w:r>
            <w:r w:rsidRPr="00CC396A">
              <w:rPr>
                <w:spacing w:val="-10"/>
              </w:rPr>
              <w:t xml:space="preserve"> </w:t>
            </w:r>
            <w:r w:rsidRPr="00CC396A">
              <w:t>арбитражный</w:t>
            </w:r>
            <w:r w:rsidRPr="00CC396A">
              <w:rPr>
                <w:spacing w:val="-8"/>
              </w:rPr>
              <w:t xml:space="preserve"> </w:t>
            </w:r>
            <w:r w:rsidRPr="00CC396A">
              <w:rPr>
                <w:spacing w:val="-2"/>
              </w:rPr>
              <w:t>управляющий</w:t>
            </w:r>
          </w:p>
        </w:tc>
        <w:tc>
          <w:tcPr>
            <w:tcW w:w="4787" w:type="dxa"/>
            <w:tcBorders>
              <w:top w:val="single" w:sz="4" w:space="0" w:color="000000"/>
              <w:left w:val="single" w:sz="4" w:space="0" w:color="000000"/>
              <w:bottom w:val="single" w:sz="4" w:space="0" w:color="000000"/>
              <w:right w:val="single" w:sz="4" w:space="0" w:color="000000"/>
            </w:tcBorders>
            <w:vAlign w:val="center"/>
          </w:tcPr>
          <w:p w:rsidR="007D1D09" w:rsidRPr="000025C7" w:rsidRDefault="007D1D09" w:rsidP="00D31A34">
            <w:pPr>
              <w:jc w:val="center"/>
              <w:rPr>
                <w:highlight w:val="yellow"/>
                <w:lang w:eastAsia="zh-CN"/>
              </w:rPr>
            </w:pPr>
            <w:r w:rsidRPr="000025C7">
              <w:rPr>
                <w:lang w:eastAsia="zh-CN"/>
              </w:rPr>
              <w:t xml:space="preserve">Ассоциация «Межрегиональная </w:t>
            </w:r>
            <w:proofErr w:type="spellStart"/>
            <w:r w:rsidRPr="000025C7">
              <w:rPr>
                <w:lang w:eastAsia="zh-CN"/>
              </w:rPr>
              <w:t>саморегулируемая</w:t>
            </w:r>
            <w:proofErr w:type="spellEnd"/>
            <w:r w:rsidRPr="000025C7">
              <w:rPr>
                <w:lang w:eastAsia="zh-CN"/>
              </w:rPr>
              <w:t xml:space="preserve"> организация арбитражных управляющих»</w:t>
            </w:r>
          </w:p>
        </w:tc>
      </w:tr>
      <w:tr w:rsidR="007D1D09" w:rsidRPr="00CC396A" w:rsidTr="00A35D4A">
        <w:tblPrEx>
          <w:tblCellMar>
            <w:top w:w="0" w:type="dxa"/>
            <w:left w:w="0" w:type="dxa"/>
            <w:bottom w:w="0" w:type="dxa"/>
            <w:right w:w="0" w:type="dxa"/>
          </w:tblCellMar>
        </w:tblPrEx>
        <w:trPr>
          <w:trHeight w:val="782"/>
        </w:trPr>
        <w:tc>
          <w:tcPr>
            <w:tcW w:w="4787" w:type="dxa"/>
            <w:tcBorders>
              <w:top w:val="single" w:sz="4" w:space="0" w:color="000000"/>
              <w:left w:val="single" w:sz="4" w:space="0" w:color="000000"/>
              <w:bottom w:val="single" w:sz="4" w:space="0" w:color="000000"/>
              <w:right w:val="single" w:sz="4" w:space="0" w:color="000000"/>
            </w:tcBorders>
          </w:tcPr>
          <w:p w:rsidR="007D1D09" w:rsidRPr="00CC396A" w:rsidRDefault="007D1D09">
            <w:pPr>
              <w:pStyle w:val="TableParagraph"/>
              <w:kinsoku w:val="0"/>
              <w:overflowPunct w:val="0"/>
              <w:spacing w:before="46"/>
              <w:rPr>
                <w:spacing w:val="-2"/>
              </w:rPr>
            </w:pPr>
            <w:r w:rsidRPr="00CC396A">
              <w:t>Номер</w:t>
            </w:r>
            <w:r w:rsidRPr="00CC396A">
              <w:rPr>
                <w:spacing w:val="-4"/>
              </w:rPr>
              <w:t xml:space="preserve"> </w:t>
            </w:r>
            <w:r w:rsidRPr="00CC396A">
              <w:t>и</w:t>
            </w:r>
            <w:r w:rsidRPr="00CC396A">
              <w:rPr>
                <w:spacing w:val="-6"/>
              </w:rPr>
              <w:t xml:space="preserve"> </w:t>
            </w:r>
            <w:r w:rsidRPr="00CC396A">
              <w:t>дата</w:t>
            </w:r>
            <w:r w:rsidRPr="00CC396A">
              <w:rPr>
                <w:spacing w:val="-4"/>
              </w:rPr>
              <w:t xml:space="preserve"> </w:t>
            </w:r>
            <w:r w:rsidRPr="00CC396A">
              <w:t>регистрации</w:t>
            </w:r>
            <w:r w:rsidRPr="00CC396A">
              <w:rPr>
                <w:spacing w:val="-4"/>
              </w:rPr>
              <w:t xml:space="preserve"> </w:t>
            </w:r>
            <w:r w:rsidRPr="00CC396A">
              <w:t>в</w:t>
            </w:r>
            <w:r w:rsidRPr="00CC396A">
              <w:rPr>
                <w:spacing w:val="-5"/>
              </w:rPr>
              <w:t xml:space="preserve"> </w:t>
            </w:r>
            <w:proofErr w:type="gramStart"/>
            <w:r w:rsidRPr="00CC396A">
              <w:rPr>
                <w:spacing w:val="-2"/>
              </w:rPr>
              <w:t>едином</w:t>
            </w:r>
            <w:proofErr w:type="gramEnd"/>
          </w:p>
          <w:p w:rsidR="007D1D09" w:rsidRPr="00CC396A" w:rsidRDefault="007D1D09">
            <w:pPr>
              <w:pStyle w:val="TableParagraph"/>
              <w:kinsoku w:val="0"/>
              <w:overflowPunct w:val="0"/>
            </w:pPr>
            <w:r w:rsidRPr="00CC396A">
              <w:t>государственном</w:t>
            </w:r>
            <w:r w:rsidRPr="00CC396A">
              <w:rPr>
                <w:spacing w:val="-13"/>
              </w:rPr>
              <w:t xml:space="preserve"> </w:t>
            </w:r>
            <w:proofErr w:type="gramStart"/>
            <w:r w:rsidRPr="00CC396A">
              <w:t>реестре</w:t>
            </w:r>
            <w:proofErr w:type="gramEnd"/>
            <w:r w:rsidRPr="00CC396A">
              <w:rPr>
                <w:spacing w:val="-12"/>
              </w:rPr>
              <w:t xml:space="preserve"> </w:t>
            </w:r>
            <w:proofErr w:type="spellStart"/>
            <w:r w:rsidRPr="00CC396A">
              <w:t>саморегулируемых</w:t>
            </w:r>
            <w:proofErr w:type="spellEnd"/>
            <w:r w:rsidRPr="00CC396A">
              <w:t xml:space="preserve"> </w:t>
            </w:r>
            <w:r w:rsidRPr="00CC396A">
              <w:lastRenderedPageBreak/>
              <w:t>организаций арбитражных управляющих</w:t>
            </w:r>
          </w:p>
        </w:tc>
        <w:tc>
          <w:tcPr>
            <w:tcW w:w="4787" w:type="dxa"/>
            <w:tcBorders>
              <w:top w:val="single" w:sz="4" w:space="0" w:color="000000"/>
              <w:left w:val="single" w:sz="4" w:space="0" w:color="000000"/>
              <w:bottom w:val="single" w:sz="4" w:space="0" w:color="000000"/>
              <w:right w:val="single" w:sz="4" w:space="0" w:color="000000"/>
            </w:tcBorders>
            <w:vAlign w:val="center"/>
          </w:tcPr>
          <w:p w:rsidR="007D1D09" w:rsidRPr="00872424" w:rsidRDefault="007D1D09" w:rsidP="00D31A34">
            <w:pPr>
              <w:jc w:val="center"/>
              <w:rPr>
                <w:lang w:eastAsia="zh-CN"/>
              </w:rPr>
            </w:pPr>
            <w:r w:rsidRPr="00872424">
              <w:rPr>
                <w:lang w:eastAsia="zh-CN"/>
              </w:rPr>
              <w:lastRenderedPageBreak/>
              <w:t>001-4 от 19.12.2002</w:t>
            </w:r>
          </w:p>
        </w:tc>
      </w:tr>
      <w:tr w:rsidR="007D1D09" w:rsidRPr="00CC396A">
        <w:tblPrEx>
          <w:tblCellMar>
            <w:top w:w="0" w:type="dxa"/>
            <w:left w:w="0" w:type="dxa"/>
            <w:bottom w:w="0" w:type="dxa"/>
            <w:right w:w="0" w:type="dxa"/>
          </w:tblCellMar>
        </w:tblPrEx>
        <w:trPr>
          <w:trHeight w:val="318"/>
        </w:trPr>
        <w:tc>
          <w:tcPr>
            <w:tcW w:w="4787" w:type="dxa"/>
            <w:tcBorders>
              <w:top w:val="single" w:sz="4" w:space="0" w:color="000000"/>
              <w:left w:val="single" w:sz="4" w:space="0" w:color="000000"/>
              <w:bottom w:val="single" w:sz="4" w:space="0" w:color="000000"/>
              <w:right w:val="single" w:sz="4" w:space="0" w:color="000000"/>
            </w:tcBorders>
          </w:tcPr>
          <w:p w:rsidR="007D1D09" w:rsidRPr="00CC396A" w:rsidRDefault="007D1D09">
            <w:pPr>
              <w:pStyle w:val="TableParagraph"/>
              <w:kinsoku w:val="0"/>
              <w:overflowPunct w:val="0"/>
              <w:spacing w:before="43"/>
              <w:rPr>
                <w:spacing w:val="-2"/>
              </w:rPr>
            </w:pPr>
            <w:r w:rsidRPr="00CC396A">
              <w:lastRenderedPageBreak/>
              <w:t>Наименование</w:t>
            </w:r>
            <w:r w:rsidRPr="00CC396A">
              <w:rPr>
                <w:spacing w:val="-11"/>
              </w:rPr>
              <w:t xml:space="preserve"> </w:t>
            </w:r>
            <w:r w:rsidRPr="00CC396A">
              <w:t>страховой</w:t>
            </w:r>
            <w:r w:rsidRPr="00CC396A">
              <w:rPr>
                <w:spacing w:val="-11"/>
              </w:rPr>
              <w:t xml:space="preserve"> </w:t>
            </w:r>
            <w:r w:rsidRPr="00CC396A">
              <w:t>организации,</w:t>
            </w:r>
            <w:r w:rsidRPr="00CC396A">
              <w:rPr>
                <w:spacing w:val="-11"/>
              </w:rPr>
              <w:t xml:space="preserve"> </w:t>
            </w:r>
            <w:r w:rsidRPr="00CC396A">
              <w:t>с</w:t>
            </w:r>
            <w:r w:rsidRPr="00CC396A">
              <w:rPr>
                <w:spacing w:val="-7"/>
              </w:rPr>
              <w:t xml:space="preserve"> </w:t>
            </w:r>
            <w:r w:rsidRPr="00CC396A">
              <w:rPr>
                <w:spacing w:val="-2"/>
              </w:rPr>
              <w:t>которой</w:t>
            </w:r>
          </w:p>
        </w:tc>
        <w:tc>
          <w:tcPr>
            <w:tcW w:w="4787" w:type="dxa"/>
            <w:tcBorders>
              <w:top w:val="single" w:sz="4" w:space="0" w:color="000000"/>
              <w:left w:val="single" w:sz="4" w:space="0" w:color="000000"/>
              <w:bottom w:val="single" w:sz="4" w:space="0" w:color="000000"/>
              <w:right w:val="single" w:sz="4" w:space="0" w:color="000000"/>
            </w:tcBorders>
          </w:tcPr>
          <w:p w:rsidR="007D1D09" w:rsidRPr="00872424" w:rsidRDefault="007D1D09" w:rsidP="00D31A34">
            <w:pPr>
              <w:jc w:val="center"/>
            </w:pPr>
            <w:r w:rsidRPr="00872424">
              <w:t>ООО «АСКОР»</w:t>
            </w:r>
          </w:p>
        </w:tc>
      </w:tr>
      <w:tr w:rsidR="007D1D09" w:rsidRPr="00CC396A">
        <w:tblPrEx>
          <w:tblCellMar>
            <w:top w:w="0" w:type="dxa"/>
            <w:left w:w="0" w:type="dxa"/>
            <w:bottom w:w="0" w:type="dxa"/>
            <w:right w:w="0" w:type="dxa"/>
          </w:tblCellMar>
        </w:tblPrEx>
        <w:trPr>
          <w:trHeight w:val="551"/>
        </w:trPr>
        <w:tc>
          <w:tcPr>
            <w:tcW w:w="4787" w:type="dxa"/>
            <w:tcBorders>
              <w:top w:val="single" w:sz="4" w:space="0" w:color="000000"/>
              <w:left w:val="single" w:sz="4" w:space="0" w:color="000000"/>
              <w:bottom w:val="single" w:sz="4" w:space="0" w:color="000000"/>
              <w:right w:val="single" w:sz="4" w:space="0" w:color="000000"/>
            </w:tcBorders>
          </w:tcPr>
          <w:p w:rsidR="007D1D09" w:rsidRPr="00CC396A" w:rsidRDefault="007D1D09">
            <w:pPr>
              <w:pStyle w:val="TableParagraph"/>
              <w:kinsoku w:val="0"/>
              <w:overflowPunct w:val="0"/>
              <w:spacing w:before="40"/>
            </w:pPr>
            <w:r w:rsidRPr="00CC396A">
              <w:t>заключен</w:t>
            </w:r>
            <w:r w:rsidRPr="00CC396A">
              <w:rPr>
                <w:spacing w:val="-12"/>
              </w:rPr>
              <w:t xml:space="preserve"> </w:t>
            </w:r>
            <w:r w:rsidRPr="00CC396A">
              <w:t>договор</w:t>
            </w:r>
            <w:r w:rsidRPr="00CC396A">
              <w:rPr>
                <w:spacing w:val="-10"/>
              </w:rPr>
              <w:t xml:space="preserve"> </w:t>
            </w:r>
            <w:r w:rsidRPr="00CC396A">
              <w:t>о</w:t>
            </w:r>
            <w:r w:rsidRPr="00CC396A">
              <w:rPr>
                <w:spacing w:val="-10"/>
              </w:rPr>
              <w:t xml:space="preserve"> </w:t>
            </w:r>
            <w:r w:rsidRPr="00CC396A">
              <w:t>страховании</w:t>
            </w:r>
            <w:r w:rsidRPr="00CC396A">
              <w:rPr>
                <w:spacing w:val="-12"/>
              </w:rPr>
              <w:t xml:space="preserve"> </w:t>
            </w:r>
            <w:r w:rsidRPr="00CC396A">
              <w:t>ответственности арбитражного управляющего</w:t>
            </w:r>
          </w:p>
        </w:tc>
        <w:tc>
          <w:tcPr>
            <w:tcW w:w="4787" w:type="dxa"/>
            <w:tcBorders>
              <w:top w:val="single" w:sz="4" w:space="0" w:color="000000"/>
              <w:left w:val="single" w:sz="4" w:space="0" w:color="000000"/>
              <w:bottom w:val="single" w:sz="4" w:space="0" w:color="000000"/>
              <w:right w:val="single" w:sz="4" w:space="0" w:color="000000"/>
            </w:tcBorders>
          </w:tcPr>
          <w:p w:rsidR="007D1D09" w:rsidRPr="00872424" w:rsidRDefault="007D1D09" w:rsidP="00D31A34">
            <w:pPr>
              <w:jc w:val="center"/>
            </w:pPr>
            <w:r w:rsidRPr="00872424">
              <w:t>Договор страхования  №АУ 10043/2024/8 срок с 26.01.202</w:t>
            </w:r>
            <w:r>
              <w:t>6</w:t>
            </w:r>
            <w:r w:rsidRPr="00872424">
              <w:t>. по 25.01.202</w:t>
            </w:r>
            <w:r>
              <w:t>7</w:t>
            </w:r>
            <w:r w:rsidRPr="00872424">
              <w:t xml:space="preserve"> г</w:t>
            </w:r>
          </w:p>
          <w:p w:rsidR="007D1D09" w:rsidRPr="00872424" w:rsidRDefault="007D1D09" w:rsidP="00D31A34">
            <w:pPr>
              <w:jc w:val="center"/>
            </w:pPr>
          </w:p>
        </w:tc>
      </w:tr>
      <w:tr w:rsidR="00633096" w:rsidRPr="00CC396A">
        <w:tblPrEx>
          <w:tblCellMar>
            <w:top w:w="0" w:type="dxa"/>
            <w:left w:w="0" w:type="dxa"/>
            <w:bottom w:w="0" w:type="dxa"/>
            <w:right w:w="0" w:type="dxa"/>
          </w:tblCellMar>
        </w:tblPrEx>
        <w:trPr>
          <w:trHeight w:val="549"/>
        </w:trPr>
        <w:tc>
          <w:tcPr>
            <w:tcW w:w="4787" w:type="dxa"/>
            <w:tcBorders>
              <w:top w:val="single" w:sz="4" w:space="0" w:color="000000"/>
              <w:left w:val="single" w:sz="4" w:space="0" w:color="000000"/>
              <w:bottom w:val="single" w:sz="4" w:space="0" w:color="000000"/>
              <w:right w:val="single" w:sz="4" w:space="0" w:color="000000"/>
            </w:tcBorders>
          </w:tcPr>
          <w:p w:rsidR="00633096" w:rsidRPr="00CC396A" w:rsidRDefault="00633096">
            <w:pPr>
              <w:pStyle w:val="TableParagraph"/>
              <w:kinsoku w:val="0"/>
              <w:overflowPunct w:val="0"/>
              <w:spacing w:before="40"/>
            </w:pPr>
            <w:r w:rsidRPr="00CC396A">
              <w:t>Номер</w:t>
            </w:r>
            <w:r w:rsidRPr="00CC396A">
              <w:rPr>
                <w:spacing w:val="-7"/>
              </w:rPr>
              <w:t xml:space="preserve"> </w:t>
            </w:r>
            <w:r w:rsidRPr="00CC396A">
              <w:t>договора</w:t>
            </w:r>
            <w:r w:rsidRPr="00CC396A">
              <w:rPr>
                <w:spacing w:val="-8"/>
              </w:rPr>
              <w:t xml:space="preserve"> </w:t>
            </w:r>
            <w:r w:rsidRPr="00CC396A">
              <w:t>страхования,</w:t>
            </w:r>
            <w:r w:rsidRPr="00CC396A">
              <w:rPr>
                <w:spacing w:val="-8"/>
              </w:rPr>
              <w:t xml:space="preserve"> </w:t>
            </w:r>
            <w:r w:rsidRPr="00CC396A">
              <w:t>дата</w:t>
            </w:r>
            <w:r w:rsidRPr="00CC396A">
              <w:rPr>
                <w:spacing w:val="-8"/>
              </w:rPr>
              <w:t xml:space="preserve"> </w:t>
            </w:r>
            <w:r w:rsidRPr="00CC396A">
              <w:t>его</w:t>
            </w:r>
            <w:r w:rsidRPr="00CC396A">
              <w:rPr>
                <w:spacing w:val="-7"/>
              </w:rPr>
              <w:t xml:space="preserve"> </w:t>
            </w:r>
            <w:r w:rsidRPr="00CC396A">
              <w:t>заключения</w:t>
            </w:r>
            <w:r w:rsidRPr="00CC396A">
              <w:rPr>
                <w:spacing w:val="-9"/>
              </w:rPr>
              <w:t xml:space="preserve"> </w:t>
            </w:r>
            <w:r w:rsidRPr="00CC396A">
              <w:t>и срок действия</w:t>
            </w:r>
          </w:p>
        </w:tc>
        <w:tc>
          <w:tcPr>
            <w:tcW w:w="4787" w:type="dxa"/>
            <w:tcBorders>
              <w:top w:val="single" w:sz="4" w:space="0" w:color="000000"/>
              <w:left w:val="single" w:sz="4" w:space="0" w:color="000000"/>
              <w:bottom w:val="single" w:sz="4" w:space="0" w:color="000000"/>
              <w:right w:val="single" w:sz="4" w:space="0" w:color="000000"/>
            </w:tcBorders>
          </w:tcPr>
          <w:p w:rsidR="00633096" w:rsidRPr="00CC396A" w:rsidRDefault="00633096">
            <w:pPr>
              <w:pStyle w:val="TableParagraph"/>
              <w:kinsoku w:val="0"/>
              <w:overflowPunct w:val="0"/>
              <w:spacing w:before="40"/>
            </w:pPr>
          </w:p>
        </w:tc>
      </w:tr>
      <w:tr w:rsidR="00633096" w:rsidRPr="00CC396A">
        <w:tblPrEx>
          <w:tblCellMar>
            <w:top w:w="0" w:type="dxa"/>
            <w:left w:w="0" w:type="dxa"/>
            <w:bottom w:w="0" w:type="dxa"/>
            <w:right w:w="0" w:type="dxa"/>
          </w:tblCellMar>
        </w:tblPrEx>
        <w:trPr>
          <w:trHeight w:val="779"/>
        </w:trPr>
        <w:tc>
          <w:tcPr>
            <w:tcW w:w="4787" w:type="dxa"/>
            <w:tcBorders>
              <w:top w:val="single" w:sz="4" w:space="0" w:color="000000"/>
              <w:left w:val="single" w:sz="4" w:space="0" w:color="000000"/>
              <w:bottom w:val="single" w:sz="4" w:space="0" w:color="000000"/>
              <w:right w:val="single" w:sz="4" w:space="0" w:color="000000"/>
            </w:tcBorders>
          </w:tcPr>
          <w:p w:rsidR="00633096" w:rsidRPr="00CC396A" w:rsidRDefault="00633096">
            <w:pPr>
              <w:pStyle w:val="TableParagraph"/>
              <w:kinsoku w:val="0"/>
              <w:overflowPunct w:val="0"/>
              <w:spacing w:before="38"/>
            </w:pPr>
            <w:r w:rsidRPr="00CC396A">
              <w:t>Адрес</w:t>
            </w:r>
            <w:r w:rsidRPr="00CC396A">
              <w:rPr>
                <w:spacing w:val="-13"/>
              </w:rPr>
              <w:t xml:space="preserve"> </w:t>
            </w:r>
            <w:r w:rsidRPr="00CC396A">
              <w:t>для</w:t>
            </w:r>
            <w:r w:rsidRPr="00CC396A">
              <w:rPr>
                <w:spacing w:val="-12"/>
              </w:rPr>
              <w:t xml:space="preserve"> </w:t>
            </w:r>
            <w:r w:rsidRPr="00CC396A">
              <w:t>направления</w:t>
            </w:r>
            <w:r w:rsidRPr="00CC396A">
              <w:rPr>
                <w:spacing w:val="-13"/>
              </w:rPr>
              <w:t xml:space="preserve"> </w:t>
            </w:r>
            <w:r w:rsidRPr="00CC396A">
              <w:t>корреспонденции арбитражному управляющему</w:t>
            </w:r>
          </w:p>
        </w:tc>
        <w:tc>
          <w:tcPr>
            <w:tcW w:w="4787" w:type="dxa"/>
            <w:tcBorders>
              <w:top w:val="single" w:sz="4" w:space="0" w:color="000000"/>
              <w:left w:val="single" w:sz="4" w:space="0" w:color="000000"/>
              <w:bottom w:val="single" w:sz="4" w:space="0" w:color="000000"/>
              <w:right w:val="single" w:sz="4" w:space="0" w:color="000000"/>
            </w:tcBorders>
          </w:tcPr>
          <w:p w:rsidR="00633096" w:rsidRPr="00CC396A" w:rsidRDefault="007D1D09">
            <w:pPr>
              <w:pStyle w:val="TableParagraph"/>
              <w:kinsoku w:val="0"/>
              <w:overflowPunct w:val="0"/>
              <w:spacing w:before="38"/>
              <w:rPr>
                <w:spacing w:val="-2"/>
              </w:rPr>
            </w:pPr>
            <w:r w:rsidRPr="00872424">
              <w:rPr>
                <w:rFonts w:eastAsia="Times New Roman"/>
                <w:color w:val="000000"/>
                <w:lang w:eastAsia="en-US"/>
              </w:rPr>
              <w:t xml:space="preserve">346880, Ростовская область </w:t>
            </w:r>
            <w:proofErr w:type="gramStart"/>
            <w:r w:rsidRPr="00872424">
              <w:rPr>
                <w:rFonts w:eastAsia="Times New Roman"/>
                <w:color w:val="000000"/>
                <w:lang w:eastAsia="en-US"/>
              </w:rPr>
              <w:t>г</w:t>
            </w:r>
            <w:proofErr w:type="gramEnd"/>
            <w:r w:rsidRPr="00872424">
              <w:rPr>
                <w:rFonts w:eastAsia="Times New Roman"/>
                <w:color w:val="000000"/>
                <w:lang w:eastAsia="en-US"/>
              </w:rPr>
              <w:t>. Батайск, а/я 36, ava68@mail.ru</w:t>
            </w:r>
          </w:p>
        </w:tc>
      </w:tr>
    </w:tbl>
    <w:p w:rsidR="00633096" w:rsidRPr="00CC396A" w:rsidRDefault="00633096">
      <w:pPr>
        <w:pStyle w:val="a3"/>
        <w:kinsoku w:val="0"/>
        <w:overflowPunct w:val="0"/>
        <w:spacing w:before="7"/>
        <w:ind w:left="0" w:firstLine="0"/>
        <w:jc w:val="left"/>
        <w:rPr>
          <w:b/>
          <w:bCs/>
          <w:sz w:val="24"/>
          <w:szCs w:val="24"/>
        </w:rPr>
      </w:pPr>
    </w:p>
    <w:p w:rsidR="00633096" w:rsidRPr="00CC396A" w:rsidRDefault="00633096">
      <w:pPr>
        <w:pStyle w:val="a5"/>
        <w:numPr>
          <w:ilvl w:val="0"/>
          <w:numId w:val="1"/>
        </w:numPr>
        <w:tabs>
          <w:tab w:val="left" w:pos="4445"/>
        </w:tabs>
        <w:kinsoku w:val="0"/>
        <w:overflowPunct w:val="0"/>
        <w:spacing w:before="91"/>
        <w:ind w:hanging="229"/>
        <w:rPr>
          <w:b/>
          <w:bCs/>
          <w:spacing w:val="-2"/>
        </w:rPr>
      </w:pPr>
      <w:r w:rsidRPr="00CC396A">
        <w:rPr>
          <w:b/>
          <w:bCs/>
        </w:rPr>
        <w:t>Общие</w:t>
      </w:r>
      <w:r w:rsidRPr="00CC396A">
        <w:rPr>
          <w:b/>
          <w:bCs/>
          <w:spacing w:val="-5"/>
        </w:rPr>
        <w:t xml:space="preserve"> </w:t>
      </w:r>
      <w:r w:rsidRPr="00CC396A">
        <w:rPr>
          <w:b/>
          <w:bCs/>
          <w:spacing w:val="-2"/>
        </w:rPr>
        <w:t>положения</w:t>
      </w:r>
    </w:p>
    <w:p w:rsidR="004E5CE6" w:rsidRPr="004E5CE6" w:rsidRDefault="00633096" w:rsidP="004E5CE6">
      <w:pPr>
        <w:pStyle w:val="a5"/>
        <w:widowControl/>
        <w:numPr>
          <w:ilvl w:val="1"/>
          <w:numId w:val="24"/>
        </w:numPr>
        <w:tabs>
          <w:tab w:val="left" w:pos="1355"/>
        </w:tabs>
        <w:kinsoku w:val="0"/>
        <w:overflowPunct w:val="0"/>
        <w:spacing w:before="2"/>
        <w:ind w:right="225" w:firstLine="707"/>
        <w:rPr>
          <w:rFonts w:ascii="TimesNewRomanPSMT" w:hAnsi="TimesNewRomanPSMT" w:cs="TimesNewRomanPSMT"/>
          <w:sz w:val="20"/>
          <w:szCs w:val="20"/>
        </w:rPr>
      </w:pPr>
      <w:proofErr w:type="gramStart"/>
      <w:r w:rsidRPr="004E5CE6">
        <w:t>Настоящее положение составлено в соответствии с требованиями Гражданского кодекса Российской Федерации, Федерального закона от 26.10.2002 г. № 127-ФЗ «О несостоятельности (банкротстве)» (далее – Закон о несостоятельности (банкротстве), Порядком проведения торгов в электронной форме по продаже имущества или предприятия должников в ходе процедур, применяемых в деле о банкротстве,</w:t>
      </w:r>
      <w:proofErr w:type="gramEnd"/>
      <w:r w:rsidRPr="004E5CE6">
        <w:t xml:space="preserve"> утвержденным Приказом Министерства экономического развития РФ от 23.07.2015 г. № 495.</w:t>
      </w:r>
    </w:p>
    <w:p w:rsidR="00633096" w:rsidRPr="00CC396A" w:rsidRDefault="00633096" w:rsidP="004E5CE6">
      <w:pPr>
        <w:pStyle w:val="a5"/>
        <w:widowControl/>
        <w:numPr>
          <w:ilvl w:val="1"/>
          <w:numId w:val="24"/>
        </w:numPr>
        <w:tabs>
          <w:tab w:val="left" w:pos="1377"/>
        </w:tabs>
        <w:kinsoku w:val="0"/>
        <w:overflowPunct w:val="0"/>
        <w:spacing w:before="2"/>
        <w:ind w:left="284" w:right="224" w:firstLine="709"/>
      </w:pPr>
      <w:r w:rsidRPr="004E5CE6">
        <w:t xml:space="preserve">Настоящее Положение определяет порядок, сроки и условия продажи на аукционе следующего имущества: </w:t>
      </w:r>
      <w:r w:rsidR="004E5CE6" w:rsidRPr="004E5CE6">
        <w:t xml:space="preserve">нежилое помещение гараж КН </w:t>
      </w:r>
      <w:r w:rsidR="004E5CE6" w:rsidRPr="004E5CE6">
        <w:rPr>
          <w:rFonts w:ascii="TimesNewRomanPSMT" w:hAnsi="TimesNewRomanPSMT" w:cs="TimesNewRomanPSMT"/>
        </w:rPr>
        <w:t xml:space="preserve">61:48:0000000:5235, площадью 26,6 кв.м. вид права собственность, расположен по адресу: Ростовская область, </w:t>
      </w:r>
      <w:proofErr w:type="gramStart"/>
      <w:r w:rsidR="004E5CE6" w:rsidRPr="004E5CE6">
        <w:rPr>
          <w:rFonts w:ascii="TimesNewRomanPSMT" w:hAnsi="TimesNewRomanPSMT" w:cs="TimesNewRomanPSMT"/>
        </w:rPr>
        <w:t>г</w:t>
      </w:r>
      <w:proofErr w:type="gramEnd"/>
      <w:r w:rsidR="004E5CE6" w:rsidRPr="004E5CE6">
        <w:rPr>
          <w:rFonts w:ascii="TimesNewRomanPSMT" w:hAnsi="TimesNewRomanPSMT" w:cs="TimesNewRomanPSMT"/>
        </w:rPr>
        <w:t>. Волгодонск, ул. Степная, д.1б, гаражный бокс 357</w:t>
      </w:r>
      <w:r w:rsidRPr="004E5CE6">
        <w:rPr>
          <w:b/>
          <w:bCs/>
        </w:rPr>
        <w:t xml:space="preserve">, </w:t>
      </w:r>
      <w:r w:rsidRPr="00CC396A">
        <w:t>посредством открытых электронных торгов, в соответствии со статьями 28, 110, 111, 138, 213.26 Федерального закона от 26 октября 2002 г. № 127-ФЗ «О несостоятельности (банкротстве)».</w:t>
      </w:r>
    </w:p>
    <w:p w:rsidR="00633096" w:rsidRPr="00CC396A" w:rsidRDefault="00633096" w:rsidP="007D1D09">
      <w:pPr>
        <w:pStyle w:val="a3"/>
        <w:kinsoku w:val="0"/>
        <w:overflowPunct w:val="0"/>
        <w:spacing w:before="1" w:line="252" w:lineRule="exact"/>
        <w:ind w:left="284" w:firstLine="646"/>
        <w:rPr>
          <w:sz w:val="24"/>
          <w:szCs w:val="24"/>
        </w:rPr>
      </w:pPr>
      <w:r w:rsidRPr="00CC396A">
        <w:rPr>
          <w:sz w:val="24"/>
          <w:szCs w:val="24"/>
        </w:rPr>
        <w:t>Торги</w:t>
      </w:r>
      <w:r w:rsidRPr="00CC396A">
        <w:rPr>
          <w:spacing w:val="7"/>
          <w:sz w:val="24"/>
          <w:szCs w:val="24"/>
        </w:rPr>
        <w:t xml:space="preserve"> </w:t>
      </w:r>
      <w:r w:rsidRPr="00CC396A">
        <w:rPr>
          <w:sz w:val="24"/>
          <w:szCs w:val="24"/>
        </w:rPr>
        <w:t>по</w:t>
      </w:r>
      <w:r w:rsidRPr="00CC396A">
        <w:rPr>
          <w:spacing w:val="5"/>
          <w:sz w:val="24"/>
          <w:szCs w:val="24"/>
        </w:rPr>
        <w:t xml:space="preserve"> </w:t>
      </w:r>
      <w:r w:rsidRPr="00CC396A">
        <w:rPr>
          <w:sz w:val="24"/>
          <w:szCs w:val="24"/>
        </w:rPr>
        <w:t>продаже</w:t>
      </w:r>
      <w:r w:rsidRPr="00CC396A">
        <w:rPr>
          <w:spacing w:val="9"/>
          <w:sz w:val="24"/>
          <w:szCs w:val="24"/>
        </w:rPr>
        <w:t xml:space="preserve"> </w:t>
      </w:r>
      <w:r w:rsidRPr="00CC396A">
        <w:rPr>
          <w:sz w:val="24"/>
          <w:szCs w:val="24"/>
        </w:rPr>
        <w:t>имущества</w:t>
      </w:r>
      <w:r w:rsidRPr="00CC396A">
        <w:rPr>
          <w:spacing w:val="8"/>
          <w:sz w:val="24"/>
          <w:szCs w:val="24"/>
        </w:rPr>
        <w:t xml:space="preserve"> </w:t>
      </w:r>
      <w:r w:rsidRPr="00CC396A">
        <w:rPr>
          <w:sz w:val="24"/>
          <w:szCs w:val="24"/>
        </w:rPr>
        <w:t>должника</w:t>
      </w:r>
      <w:r w:rsidRPr="00CC396A">
        <w:rPr>
          <w:spacing w:val="5"/>
          <w:sz w:val="24"/>
          <w:szCs w:val="24"/>
        </w:rPr>
        <w:t xml:space="preserve"> </w:t>
      </w:r>
      <w:r w:rsidRPr="00CC396A">
        <w:rPr>
          <w:sz w:val="24"/>
          <w:szCs w:val="24"/>
        </w:rPr>
        <w:t>в</w:t>
      </w:r>
      <w:r w:rsidRPr="00CC396A">
        <w:rPr>
          <w:spacing w:val="7"/>
          <w:sz w:val="24"/>
          <w:szCs w:val="24"/>
        </w:rPr>
        <w:t xml:space="preserve"> </w:t>
      </w:r>
      <w:r w:rsidRPr="00CC396A">
        <w:rPr>
          <w:sz w:val="24"/>
          <w:szCs w:val="24"/>
        </w:rPr>
        <w:t>соответствии</w:t>
      </w:r>
      <w:r w:rsidRPr="00CC396A">
        <w:rPr>
          <w:spacing w:val="6"/>
          <w:sz w:val="24"/>
          <w:szCs w:val="24"/>
        </w:rPr>
        <w:t xml:space="preserve"> </w:t>
      </w:r>
      <w:r w:rsidRPr="00CC396A">
        <w:rPr>
          <w:sz w:val="24"/>
          <w:szCs w:val="24"/>
        </w:rPr>
        <w:t>с</w:t>
      </w:r>
      <w:r w:rsidRPr="00CC396A">
        <w:rPr>
          <w:spacing w:val="8"/>
          <w:sz w:val="24"/>
          <w:szCs w:val="24"/>
        </w:rPr>
        <w:t xml:space="preserve"> </w:t>
      </w:r>
      <w:r w:rsidRPr="00CC396A">
        <w:rPr>
          <w:sz w:val="24"/>
          <w:szCs w:val="24"/>
        </w:rPr>
        <w:t>п.</w:t>
      </w:r>
      <w:r w:rsidRPr="00CC396A">
        <w:rPr>
          <w:spacing w:val="6"/>
          <w:sz w:val="24"/>
          <w:szCs w:val="24"/>
        </w:rPr>
        <w:t xml:space="preserve"> </w:t>
      </w:r>
      <w:r w:rsidRPr="00CC396A">
        <w:rPr>
          <w:sz w:val="24"/>
          <w:szCs w:val="24"/>
        </w:rPr>
        <w:t>3</w:t>
      </w:r>
      <w:r w:rsidRPr="00CC396A">
        <w:rPr>
          <w:spacing w:val="5"/>
          <w:sz w:val="24"/>
          <w:szCs w:val="24"/>
        </w:rPr>
        <w:t xml:space="preserve"> </w:t>
      </w:r>
      <w:r w:rsidRPr="00CC396A">
        <w:rPr>
          <w:sz w:val="24"/>
          <w:szCs w:val="24"/>
        </w:rPr>
        <w:t>ст.</w:t>
      </w:r>
      <w:r w:rsidRPr="00CC396A">
        <w:rPr>
          <w:spacing w:val="8"/>
          <w:sz w:val="24"/>
          <w:szCs w:val="24"/>
        </w:rPr>
        <w:t xml:space="preserve"> </w:t>
      </w:r>
      <w:r w:rsidRPr="00CC396A">
        <w:rPr>
          <w:sz w:val="24"/>
          <w:szCs w:val="24"/>
        </w:rPr>
        <w:t>111</w:t>
      </w:r>
      <w:r w:rsidRPr="00CC396A">
        <w:rPr>
          <w:spacing w:val="5"/>
          <w:sz w:val="24"/>
          <w:szCs w:val="24"/>
        </w:rPr>
        <w:t xml:space="preserve"> </w:t>
      </w:r>
      <w:r w:rsidRPr="00CC396A">
        <w:rPr>
          <w:sz w:val="24"/>
          <w:szCs w:val="24"/>
        </w:rPr>
        <w:t>Федерального</w:t>
      </w:r>
      <w:r w:rsidRPr="00CC396A">
        <w:rPr>
          <w:spacing w:val="6"/>
          <w:sz w:val="24"/>
          <w:szCs w:val="24"/>
        </w:rPr>
        <w:t xml:space="preserve"> </w:t>
      </w:r>
      <w:r w:rsidRPr="00CC396A">
        <w:rPr>
          <w:spacing w:val="-2"/>
          <w:sz w:val="24"/>
          <w:szCs w:val="24"/>
        </w:rPr>
        <w:t>закона</w:t>
      </w:r>
      <w:r w:rsidR="007D1D09">
        <w:rPr>
          <w:spacing w:val="-2"/>
          <w:sz w:val="24"/>
          <w:szCs w:val="24"/>
        </w:rPr>
        <w:t xml:space="preserve"> </w:t>
      </w:r>
      <w:r w:rsidRPr="00CC396A">
        <w:rPr>
          <w:sz w:val="24"/>
          <w:szCs w:val="24"/>
        </w:rPr>
        <w:t>«О несостоятельности (банкротстве)» проводятся путем проведения открытых торгов в электронной форме.</w:t>
      </w:r>
    </w:p>
    <w:p w:rsidR="00633096" w:rsidRPr="0063759C" w:rsidRDefault="00633096">
      <w:pPr>
        <w:pStyle w:val="a3"/>
        <w:kinsoku w:val="0"/>
        <w:overflowPunct w:val="0"/>
        <w:spacing w:line="228" w:lineRule="auto"/>
        <w:ind w:right="223"/>
        <w:rPr>
          <w:sz w:val="24"/>
          <w:szCs w:val="24"/>
        </w:rPr>
      </w:pPr>
      <w:proofErr w:type="gramStart"/>
      <w:r w:rsidRPr="0063759C">
        <w:rPr>
          <w:sz w:val="24"/>
          <w:szCs w:val="24"/>
        </w:rPr>
        <w:t xml:space="preserve">Имущество, реализуемое с торгов, принадлежит </w:t>
      </w:r>
      <w:bookmarkStart w:id="0" w:name="_Hlk212061175"/>
      <w:r w:rsidR="004E5CE6" w:rsidRPr="0063759C">
        <w:rPr>
          <w:rFonts w:eastAsia="Times New Roman"/>
          <w:bCs/>
          <w:iCs/>
          <w:sz w:val="24"/>
          <w:szCs w:val="24"/>
          <w:lang w:eastAsia="en-US"/>
        </w:rPr>
        <w:t>Яковлевой  Валерии Витальевны (дата рождения: 04.09.1999г.; место рождения: г. Волгодонск, Ростовская обл.; ИНН 614317944600,СНИЛС 148-981-160-08, адрес регистрации: г. Волгодонск, ул. Ленина, д. 124, кв. 10)</w:t>
      </w:r>
      <w:bookmarkEnd w:id="0"/>
      <w:r w:rsidR="004E5CE6" w:rsidRPr="0063759C">
        <w:rPr>
          <w:rFonts w:eastAsia="Times New Roman"/>
          <w:bCs/>
          <w:iCs/>
          <w:sz w:val="24"/>
          <w:szCs w:val="24"/>
          <w:lang w:eastAsia="en-US"/>
        </w:rPr>
        <w:t>.</w:t>
      </w:r>
      <w:proofErr w:type="gramEnd"/>
    </w:p>
    <w:p w:rsidR="00633096" w:rsidRPr="00CC396A" w:rsidRDefault="004E5CE6" w:rsidP="0063759C">
      <w:pPr>
        <w:pStyle w:val="a5"/>
        <w:tabs>
          <w:tab w:val="left" w:pos="1396"/>
        </w:tabs>
        <w:kinsoku w:val="0"/>
        <w:overflowPunct w:val="0"/>
        <w:spacing w:before="1" w:line="228" w:lineRule="auto"/>
        <w:ind w:left="284" w:right="223" w:firstLine="0"/>
      </w:pPr>
      <w:r>
        <w:t xml:space="preserve">                   1.3.</w:t>
      </w:r>
      <w:r w:rsidR="00633096" w:rsidRPr="00CC396A">
        <w:t>Данное имущество находится в общей совместной собственности и реализуется согласно п. 4 ст. 213. 25 ФЗ "О несостоятельности (банкротстве)" от 26.10.2002 N 127-ФЗ.</w:t>
      </w:r>
    </w:p>
    <w:p w:rsidR="00633096" w:rsidRPr="00CC396A" w:rsidRDefault="00633096">
      <w:pPr>
        <w:pStyle w:val="a3"/>
        <w:kinsoku w:val="0"/>
        <w:overflowPunct w:val="0"/>
        <w:spacing w:line="228" w:lineRule="auto"/>
        <w:ind w:right="223"/>
        <w:rPr>
          <w:sz w:val="24"/>
          <w:szCs w:val="24"/>
        </w:rPr>
      </w:pPr>
      <w:r w:rsidRPr="00CC396A">
        <w:rPr>
          <w:sz w:val="24"/>
          <w:szCs w:val="24"/>
        </w:rPr>
        <w:t xml:space="preserve">Согласно ст. 34 Семейного кодекса РФ Имущество, нажитое супругами во время брака, является их совместной собственностью. </w:t>
      </w:r>
      <w:proofErr w:type="gramStart"/>
      <w:r w:rsidRPr="00CC396A">
        <w:rPr>
          <w:sz w:val="24"/>
          <w:szCs w:val="24"/>
        </w:rPr>
        <w:t>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w:t>
      </w:r>
      <w:proofErr w:type="gramEnd"/>
      <w:r w:rsidRPr="00CC396A">
        <w:rPr>
          <w:spacing w:val="40"/>
          <w:sz w:val="24"/>
          <w:szCs w:val="24"/>
        </w:rPr>
        <w:t xml:space="preserve"> </w:t>
      </w:r>
      <w:proofErr w:type="gramStart"/>
      <w:r w:rsidRPr="00CC396A">
        <w:rPr>
          <w:sz w:val="24"/>
          <w:szCs w:val="24"/>
        </w:rPr>
        <w:t>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w:t>
      </w:r>
      <w:r w:rsidRPr="00CC396A">
        <w:rPr>
          <w:spacing w:val="-2"/>
          <w:sz w:val="24"/>
          <w:szCs w:val="24"/>
        </w:rPr>
        <w:t xml:space="preserve"> </w:t>
      </w:r>
      <w:r w:rsidRPr="00CC396A">
        <w:rPr>
          <w:sz w:val="24"/>
          <w:szCs w:val="24"/>
        </w:rPr>
        <w:t>учреждения</w:t>
      </w:r>
      <w:r w:rsidRPr="00CC396A">
        <w:rPr>
          <w:spacing w:val="-3"/>
          <w:sz w:val="24"/>
          <w:szCs w:val="24"/>
        </w:rPr>
        <w:t xml:space="preserve"> </w:t>
      </w:r>
      <w:r w:rsidRPr="00CC396A">
        <w:rPr>
          <w:sz w:val="24"/>
          <w:szCs w:val="24"/>
        </w:rPr>
        <w:t>или</w:t>
      </w:r>
      <w:r w:rsidRPr="00CC396A">
        <w:rPr>
          <w:spacing w:val="-3"/>
          <w:sz w:val="24"/>
          <w:szCs w:val="24"/>
        </w:rPr>
        <w:t xml:space="preserve"> </w:t>
      </w:r>
      <w:r w:rsidRPr="00CC396A">
        <w:rPr>
          <w:sz w:val="24"/>
          <w:szCs w:val="24"/>
        </w:rPr>
        <w:t>в</w:t>
      </w:r>
      <w:r w:rsidRPr="00CC396A">
        <w:rPr>
          <w:spacing w:val="-3"/>
          <w:sz w:val="24"/>
          <w:szCs w:val="24"/>
        </w:rPr>
        <w:t xml:space="preserve"> </w:t>
      </w:r>
      <w:r w:rsidRPr="00CC396A">
        <w:rPr>
          <w:sz w:val="24"/>
          <w:szCs w:val="24"/>
        </w:rPr>
        <w:t>иные</w:t>
      </w:r>
      <w:r w:rsidRPr="00CC396A">
        <w:rPr>
          <w:spacing w:val="-2"/>
          <w:sz w:val="24"/>
          <w:szCs w:val="24"/>
        </w:rPr>
        <w:t xml:space="preserve"> </w:t>
      </w:r>
      <w:r w:rsidRPr="00CC396A">
        <w:rPr>
          <w:sz w:val="24"/>
          <w:szCs w:val="24"/>
        </w:rPr>
        <w:t>коммерческие</w:t>
      </w:r>
      <w:r w:rsidRPr="00CC396A">
        <w:rPr>
          <w:spacing w:val="-4"/>
          <w:sz w:val="24"/>
          <w:szCs w:val="24"/>
        </w:rPr>
        <w:t xml:space="preserve"> </w:t>
      </w:r>
      <w:r w:rsidRPr="00CC396A">
        <w:rPr>
          <w:sz w:val="24"/>
          <w:szCs w:val="24"/>
        </w:rPr>
        <w:t>организации,</w:t>
      </w:r>
      <w:r w:rsidRPr="00CC396A">
        <w:rPr>
          <w:spacing w:val="-2"/>
          <w:sz w:val="24"/>
          <w:szCs w:val="24"/>
        </w:rPr>
        <w:t xml:space="preserve"> </w:t>
      </w:r>
      <w:r w:rsidRPr="00CC396A">
        <w:rPr>
          <w:sz w:val="24"/>
          <w:szCs w:val="24"/>
        </w:rPr>
        <w:t>и</w:t>
      </w:r>
      <w:r w:rsidRPr="00CC396A">
        <w:rPr>
          <w:spacing w:val="-3"/>
          <w:sz w:val="24"/>
          <w:szCs w:val="24"/>
        </w:rPr>
        <w:t xml:space="preserve"> </w:t>
      </w:r>
      <w:r w:rsidRPr="00CC396A">
        <w:rPr>
          <w:sz w:val="24"/>
          <w:szCs w:val="24"/>
        </w:rPr>
        <w:t>любое</w:t>
      </w:r>
      <w:r w:rsidRPr="00CC396A">
        <w:rPr>
          <w:spacing w:val="-4"/>
          <w:sz w:val="24"/>
          <w:szCs w:val="24"/>
        </w:rPr>
        <w:t xml:space="preserve"> </w:t>
      </w:r>
      <w:r w:rsidRPr="00CC396A">
        <w:rPr>
          <w:sz w:val="24"/>
          <w:szCs w:val="24"/>
        </w:rPr>
        <w:t>другое</w:t>
      </w:r>
      <w:r w:rsidRPr="00CC396A">
        <w:rPr>
          <w:spacing w:val="-2"/>
          <w:sz w:val="24"/>
          <w:szCs w:val="24"/>
        </w:rPr>
        <w:t xml:space="preserve"> </w:t>
      </w:r>
      <w:r w:rsidRPr="00CC396A">
        <w:rPr>
          <w:sz w:val="24"/>
          <w:szCs w:val="24"/>
        </w:rPr>
        <w:t>нажитое</w:t>
      </w:r>
      <w:r w:rsidRPr="00CC396A">
        <w:rPr>
          <w:spacing w:val="-2"/>
          <w:sz w:val="24"/>
          <w:szCs w:val="24"/>
        </w:rPr>
        <w:t xml:space="preserve"> </w:t>
      </w:r>
      <w:r w:rsidRPr="00CC396A">
        <w:rPr>
          <w:sz w:val="24"/>
          <w:szCs w:val="24"/>
        </w:rPr>
        <w:t>супругами в период брака имущество независимо от того, на имя кого из супругов оно приобретено либо на имя кого или кем из супругов внесены денежные</w:t>
      </w:r>
      <w:proofErr w:type="gramEnd"/>
      <w:r w:rsidRPr="00CC396A">
        <w:rPr>
          <w:sz w:val="24"/>
          <w:szCs w:val="24"/>
        </w:rPr>
        <w:t xml:space="preserve"> средства.</w:t>
      </w:r>
    </w:p>
    <w:p w:rsidR="00633096" w:rsidRPr="00CC396A" w:rsidRDefault="00633096" w:rsidP="0063759C">
      <w:pPr>
        <w:pStyle w:val="a3"/>
        <w:kinsoku w:val="0"/>
        <w:overflowPunct w:val="0"/>
        <w:spacing w:before="8" w:line="228" w:lineRule="auto"/>
        <w:ind w:right="222"/>
        <w:rPr>
          <w:spacing w:val="-2"/>
          <w:sz w:val="24"/>
          <w:szCs w:val="24"/>
        </w:rPr>
      </w:pPr>
      <w:r w:rsidRPr="00CC396A">
        <w:rPr>
          <w:sz w:val="24"/>
          <w:szCs w:val="24"/>
        </w:rPr>
        <w:t>Согласно п.7 ст. 213.26 Федеральный закон от 26.10.2002 N 127-ФЗ имущество</w:t>
      </w:r>
      <w:r w:rsidRPr="00CC396A">
        <w:rPr>
          <w:spacing w:val="40"/>
          <w:sz w:val="24"/>
          <w:szCs w:val="24"/>
        </w:rPr>
        <w:t xml:space="preserve"> </w:t>
      </w:r>
      <w:r w:rsidRPr="00CC396A">
        <w:rPr>
          <w:sz w:val="24"/>
          <w:szCs w:val="24"/>
        </w:rPr>
        <w:t xml:space="preserve">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w:t>
      </w:r>
      <w:r w:rsidRPr="00CC396A">
        <w:rPr>
          <w:sz w:val="24"/>
          <w:szCs w:val="24"/>
        </w:rPr>
        <w:lastRenderedPageBreak/>
        <w:t xml:space="preserve">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w:t>
      </w:r>
      <w:proofErr w:type="gramStart"/>
      <w:r w:rsidRPr="00CC396A">
        <w:rPr>
          <w:sz w:val="24"/>
          <w:szCs w:val="24"/>
        </w:rPr>
        <w:t xml:space="preserve">супругу) </w:t>
      </w:r>
      <w:proofErr w:type="gramEnd"/>
      <w:r w:rsidRPr="00CC396A">
        <w:rPr>
          <w:sz w:val="24"/>
          <w:szCs w:val="24"/>
        </w:rPr>
        <w:t>часть</w:t>
      </w:r>
      <w:r w:rsidRPr="00CC396A">
        <w:rPr>
          <w:spacing w:val="31"/>
          <w:sz w:val="24"/>
          <w:szCs w:val="24"/>
        </w:rPr>
        <w:t xml:space="preserve"> </w:t>
      </w:r>
      <w:r w:rsidRPr="00CC396A">
        <w:rPr>
          <w:sz w:val="24"/>
          <w:szCs w:val="24"/>
        </w:rPr>
        <w:t>выручки</w:t>
      </w:r>
      <w:r w:rsidRPr="00CC396A">
        <w:rPr>
          <w:spacing w:val="31"/>
          <w:sz w:val="24"/>
          <w:szCs w:val="24"/>
        </w:rPr>
        <w:t xml:space="preserve"> </w:t>
      </w:r>
      <w:r w:rsidRPr="00CC396A">
        <w:rPr>
          <w:sz w:val="24"/>
          <w:szCs w:val="24"/>
        </w:rPr>
        <w:t>выплачивается</w:t>
      </w:r>
      <w:r w:rsidRPr="00CC396A">
        <w:rPr>
          <w:spacing w:val="30"/>
          <w:sz w:val="24"/>
          <w:szCs w:val="24"/>
        </w:rPr>
        <w:t xml:space="preserve"> </w:t>
      </w:r>
      <w:r w:rsidRPr="00CC396A">
        <w:rPr>
          <w:sz w:val="24"/>
          <w:szCs w:val="24"/>
        </w:rPr>
        <w:t>после</w:t>
      </w:r>
      <w:r w:rsidRPr="00CC396A">
        <w:rPr>
          <w:spacing w:val="31"/>
          <w:sz w:val="24"/>
          <w:szCs w:val="24"/>
        </w:rPr>
        <w:t xml:space="preserve"> </w:t>
      </w:r>
      <w:r w:rsidRPr="00CC396A">
        <w:rPr>
          <w:sz w:val="24"/>
          <w:szCs w:val="24"/>
        </w:rPr>
        <w:t>выплаты</w:t>
      </w:r>
      <w:r w:rsidRPr="00CC396A">
        <w:rPr>
          <w:spacing w:val="32"/>
          <w:sz w:val="24"/>
          <w:szCs w:val="24"/>
        </w:rPr>
        <w:t xml:space="preserve"> </w:t>
      </w:r>
      <w:r w:rsidRPr="00CC396A">
        <w:rPr>
          <w:sz w:val="24"/>
          <w:szCs w:val="24"/>
        </w:rPr>
        <w:t>за</w:t>
      </w:r>
      <w:r w:rsidRPr="00CC396A">
        <w:rPr>
          <w:spacing w:val="29"/>
          <w:sz w:val="24"/>
          <w:szCs w:val="24"/>
        </w:rPr>
        <w:t xml:space="preserve"> </w:t>
      </w:r>
      <w:r w:rsidRPr="00CC396A">
        <w:rPr>
          <w:sz w:val="24"/>
          <w:szCs w:val="24"/>
        </w:rPr>
        <w:t>счет</w:t>
      </w:r>
      <w:r w:rsidRPr="00CC396A">
        <w:rPr>
          <w:spacing w:val="31"/>
          <w:sz w:val="24"/>
          <w:szCs w:val="24"/>
        </w:rPr>
        <w:t xml:space="preserve"> </w:t>
      </w:r>
      <w:r w:rsidRPr="00CC396A">
        <w:rPr>
          <w:sz w:val="24"/>
          <w:szCs w:val="24"/>
        </w:rPr>
        <w:t>денег</w:t>
      </w:r>
      <w:r w:rsidRPr="00CC396A">
        <w:rPr>
          <w:spacing w:val="31"/>
          <w:sz w:val="24"/>
          <w:szCs w:val="24"/>
        </w:rPr>
        <w:t xml:space="preserve"> </w:t>
      </w:r>
      <w:r w:rsidRPr="00CC396A">
        <w:rPr>
          <w:sz w:val="24"/>
          <w:szCs w:val="24"/>
        </w:rPr>
        <w:t>супруга</w:t>
      </w:r>
      <w:r w:rsidRPr="00CC396A">
        <w:rPr>
          <w:spacing w:val="32"/>
          <w:sz w:val="24"/>
          <w:szCs w:val="24"/>
        </w:rPr>
        <w:t xml:space="preserve"> </w:t>
      </w:r>
      <w:r w:rsidRPr="00CC396A">
        <w:rPr>
          <w:sz w:val="24"/>
          <w:szCs w:val="24"/>
        </w:rPr>
        <w:t>(бывшего</w:t>
      </w:r>
      <w:r w:rsidRPr="00CC396A">
        <w:rPr>
          <w:spacing w:val="31"/>
          <w:sz w:val="24"/>
          <w:szCs w:val="24"/>
        </w:rPr>
        <w:t xml:space="preserve"> </w:t>
      </w:r>
      <w:r w:rsidRPr="00CC396A">
        <w:rPr>
          <w:sz w:val="24"/>
          <w:szCs w:val="24"/>
        </w:rPr>
        <w:t>супруга)</w:t>
      </w:r>
      <w:r w:rsidRPr="00CC396A">
        <w:rPr>
          <w:spacing w:val="32"/>
          <w:sz w:val="24"/>
          <w:szCs w:val="24"/>
        </w:rPr>
        <w:t xml:space="preserve"> </w:t>
      </w:r>
      <w:r w:rsidRPr="00CC396A">
        <w:rPr>
          <w:sz w:val="24"/>
          <w:szCs w:val="24"/>
        </w:rPr>
        <w:t>по</w:t>
      </w:r>
      <w:r w:rsidRPr="00CC396A">
        <w:rPr>
          <w:spacing w:val="31"/>
          <w:sz w:val="24"/>
          <w:szCs w:val="24"/>
        </w:rPr>
        <w:t xml:space="preserve"> </w:t>
      </w:r>
      <w:r w:rsidRPr="00CC396A">
        <w:rPr>
          <w:sz w:val="24"/>
          <w:szCs w:val="24"/>
        </w:rPr>
        <w:t>этим</w:t>
      </w:r>
      <w:r w:rsidR="0063759C">
        <w:rPr>
          <w:sz w:val="24"/>
          <w:szCs w:val="24"/>
        </w:rPr>
        <w:t xml:space="preserve"> </w:t>
      </w:r>
      <w:r w:rsidRPr="00CC396A">
        <w:rPr>
          <w:sz w:val="24"/>
          <w:szCs w:val="24"/>
        </w:rPr>
        <w:t>общим</w:t>
      </w:r>
      <w:r w:rsidRPr="00CC396A">
        <w:rPr>
          <w:spacing w:val="-2"/>
          <w:sz w:val="24"/>
          <w:szCs w:val="24"/>
        </w:rPr>
        <w:t xml:space="preserve"> обязательствам.</w:t>
      </w:r>
    </w:p>
    <w:p w:rsidR="00633096" w:rsidRPr="0063759C" w:rsidRDefault="00633096">
      <w:pPr>
        <w:pStyle w:val="a3"/>
        <w:kinsoku w:val="0"/>
        <w:overflowPunct w:val="0"/>
        <w:spacing w:before="5" w:line="228" w:lineRule="auto"/>
        <w:ind w:right="224"/>
        <w:rPr>
          <w:sz w:val="24"/>
          <w:szCs w:val="24"/>
        </w:rPr>
      </w:pPr>
      <w:r w:rsidRPr="0063759C">
        <w:rPr>
          <w:sz w:val="24"/>
          <w:szCs w:val="24"/>
        </w:rPr>
        <w:t xml:space="preserve">В связи с этим половина денежных средств, полученных от реализации вышеуказанного имущества, подлежат передаче супругу должника </w:t>
      </w:r>
      <w:r w:rsidR="004E5CE6" w:rsidRPr="0063759C">
        <w:rPr>
          <w:sz w:val="24"/>
          <w:szCs w:val="24"/>
        </w:rPr>
        <w:t>Яковлеву</w:t>
      </w:r>
      <w:r w:rsidR="00DE38A6" w:rsidRPr="0063759C">
        <w:rPr>
          <w:sz w:val="24"/>
          <w:szCs w:val="24"/>
        </w:rPr>
        <w:t xml:space="preserve"> Виктору Витальевичу </w:t>
      </w:r>
      <w:r w:rsidRPr="0063759C">
        <w:rPr>
          <w:sz w:val="24"/>
          <w:szCs w:val="24"/>
        </w:rPr>
        <w:t xml:space="preserve"> (</w:t>
      </w:r>
      <w:r w:rsidR="00DE38A6" w:rsidRPr="0063759C">
        <w:rPr>
          <w:sz w:val="24"/>
          <w:szCs w:val="24"/>
        </w:rPr>
        <w:t>09.03.1990</w:t>
      </w:r>
      <w:r w:rsidRPr="0063759C">
        <w:rPr>
          <w:sz w:val="24"/>
          <w:szCs w:val="24"/>
        </w:rPr>
        <w:t xml:space="preserve">, ИНН: </w:t>
      </w:r>
      <w:r w:rsidR="0063759C" w:rsidRPr="0063759C">
        <w:rPr>
          <w:sz w:val="24"/>
          <w:szCs w:val="24"/>
        </w:rPr>
        <w:t>613702970505</w:t>
      </w:r>
      <w:r w:rsidRPr="0063759C">
        <w:rPr>
          <w:sz w:val="24"/>
          <w:szCs w:val="24"/>
        </w:rPr>
        <w:t>).</w:t>
      </w:r>
    </w:p>
    <w:p w:rsidR="00DE38A6" w:rsidRDefault="00DE38A6" w:rsidP="00776905">
      <w:pPr>
        <w:pStyle w:val="a5"/>
        <w:tabs>
          <w:tab w:val="left" w:pos="1463"/>
        </w:tabs>
        <w:kinsoku w:val="0"/>
        <w:overflowPunct w:val="0"/>
        <w:spacing w:before="12" w:line="216" w:lineRule="auto"/>
        <w:ind w:left="284" w:right="223" w:hanging="142"/>
        <w:rPr>
          <w:color w:val="424242"/>
          <w:sz w:val="28"/>
          <w:szCs w:val="28"/>
        </w:rPr>
      </w:pPr>
      <w:r w:rsidRPr="0063759C">
        <w:t xml:space="preserve">        1.4 </w:t>
      </w:r>
      <w:r w:rsidR="00633096" w:rsidRPr="0063759C">
        <w:t>Защита прав супруг</w:t>
      </w:r>
      <w:proofErr w:type="gramStart"/>
      <w:r w:rsidR="00633096" w:rsidRPr="0063759C">
        <w:t>а(</w:t>
      </w:r>
      <w:proofErr w:type="gramEnd"/>
      <w:r w:rsidR="00633096" w:rsidRPr="0063759C">
        <w:t>и) (бывшего(ей) супруга(и))</w:t>
      </w:r>
      <w:r w:rsidR="00633096" w:rsidRPr="0063759C">
        <w:rPr>
          <w:spacing w:val="40"/>
        </w:rPr>
        <w:t xml:space="preserve"> </w:t>
      </w:r>
      <w:r w:rsidR="00633096" w:rsidRPr="0063759C">
        <w:t>должника, связанных с принадлежностью подлежащего реализации совместно нажитого</w:t>
      </w:r>
      <w:r w:rsidR="00633096" w:rsidRPr="0063759C">
        <w:rPr>
          <w:spacing w:val="40"/>
        </w:rPr>
        <w:t xml:space="preserve"> </w:t>
      </w:r>
      <w:r w:rsidR="00633096" w:rsidRPr="0063759C">
        <w:t xml:space="preserve">имущества, при его желании сохранить за собой, достигается </w:t>
      </w:r>
      <w:r w:rsidRPr="0063759C">
        <w:rPr>
          <w:color w:val="424242"/>
        </w:rPr>
        <w:t>предоставлением  преимущественного права покупки  имущества  по цене, равной начальной цене на первых торгах</w:t>
      </w:r>
      <w:r w:rsidRPr="003F1F8F">
        <w:rPr>
          <w:color w:val="424242"/>
          <w:sz w:val="28"/>
          <w:szCs w:val="28"/>
        </w:rPr>
        <w:t>.</w:t>
      </w:r>
    </w:p>
    <w:p w:rsidR="00776905" w:rsidRPr="0063759C" w:rsidRDefault="00DE38A6" w:rsidP="00776905">
      <w:pPr>
        <w:pStyle w:val="a5"/>
        <w:tabs>
          <w:tab w:val="left" w:pos="1463"/>
        </w:tabs>
        <w:kinsoku w:val="0"/>
        <w:overflowPunct w:val="0"/>
        <w:spacing w:before="12" w:line="216" w:lineRule="auto"/>
        <w:ind w:left="284" w:right="223" w:firstLine="487"/>
        <w:rPr>
          <w:color w:val="334155"/>
        </w:rPr>
      </w:pPr>
      <w:proofErr w:type="gramStart"/>
      <w:r w:rsidRPr="0063759C">
        <w:t>В</w:t>
      </w:r>
      <w:r w:rsidRPr="0063759C">
        <w:rPr>
          <w:spacing w:val="80"/>
        </w:rPr>
        <w:t xml:space="preserve"> </w:t>
      </w:r>
      <w:r w:rsidRPr="0063759C">
        <w:t>соответствии</w:t>
      </w:r>
      <w:r w:rsidRPr="0063759C">
        <w:rPr>
          <w:spacing w:val="80"/>
        </w:rPr>
        <w:t xml:space="preserve"> </w:t>
      </w:r>
      <w:r w:rsidRPr="0063759C">
        <w:t>с</w:t>
      </w:r>
      <w:r w:rsidRPr="0063759C">
        <w:rPr>
          <w:spacing w:val="80"/>
        </w:rPr>
        <w:t xml:space="preserve"> </w:t>
      </w:r>
      <w:r w:rsidRPr="0063759C">
        <w:t>особым</w:t>
      </w:r>
      <w:r w:rsidRPr="0063759C">
        <w:rPr>
          <w:spacing w:val="80"/>
        </w:rPr>
        <w:t xml:space="preserve"> </w:t>
      </w:r>
      <w:r w:rsidRPr="0063759C">
        <w:t>порядком</w:t>
      </w:r>
      <w:r w:rsidRPr="0063759C">
        <w:rPr>
          <w:spacing w:val="80"/>
        </w:rPr>
        <w:t xml:space="preserve"> </w:t>
      </w:r>
      <w:r w:rsidRPr="0063759C">
        <w:t>продажи</w:t>
      </w:r>
      <w:r w:rsidRPr="0063759C">
        <w:rPr>
          <w:spacing w:val="80"/>
        </w:rPr>
        <w:t xml:space="preserve"> </w:t>
      </w:r>
      <w:r w:rsidRPr="0063759C">
        <w:t>доли</w:t>
      </w:r>
      <w:r w:rsidRPr="0063759C">
        <w:rPr>
          <w:spacing w:val="80"/>
        </w:rPr>
        <w:t xml:space="preserve"> </w:t>
      </w:r>
      <w:r w:rsidRPr="0063759C">
        <w:t>в</w:t>
      </w:r>
      <w:r w:rsidRPr="0063759C">
        <w:rPr>
          <w:spacing w:val="80"/>
        </w:rPr>
        <w:t xml:space="preserve"> </w:t>
      </w:r>
      <w:r w:rsidRPr="0063759C">
        <w:t>праве</w:t>
      </w:r>
      <w:r w:rsidRPr="0063759C">
        <w:rPr>
          <w:spacing w:val="80"/>
        </w:rPr>
        <w:t xml:space="preserve"> </w:t>
      </w:r>
      <w:r w:rsidRPr="0063759C">
        <w:t>общей</w:t>
      </w:r>
      <w:r w:rsidRPr="0063759C">
        <w:rPr>
          <w:spacing w:val="80"/>
        </w:rPr>
        <w:t xml:space="preserve"> </w:t>
      </w:r>
      <w:r w:rsidRPr="0063759C">
        <w:t>собственности, установленным</w:t>
      </w:r>
      <w:r w:rsidRPr="0063759C">
        <w:rPr>
          <w:spacing w:val="40"/>
        </w:rPr>
        <w:t xml:space="preserve"> </w:t>
      </w:r>
      <w:r w:rsidRPr="0063759C">
        <w:t>в</w:t>
      </w:r>
      <w:r w:rsidRPr="0063759C">
        <w:rPr>
          <w:spacing w:val="45"/>
        </w:rPr>
        <w:t xml:space="preserve"> </w:t>
      </w:r>
      <w:r w:rsidRPr="0063759C">
        <w:t>связи</w:t>
      </w:r>
      <w:r w:rsidRPr="0063759C">
        <w:rPr>
          <w:spacing w:val="44"/>
        </w:rPr>
        <w:t xml:space="preserve"> </w:t>
      </w:r>
      <w:r w:rsidRPr="0063759C">
        <w:t>с</w:t>
      </w:r>
      <w:r w:rsidRPr="0063759C">
        <w:rPr>
          <w:spacing w:val="42"/>
        </w:rPr>
        <w:t xml:space="preserve"> </w:t>
      </w:r>
      <w:r w:rsidRPr="0063759C">
        <w:t>вынесением</w:t>
      </w:r>
      <w:r w:rsidRPr="0063759C">
        <w:rPr>
          <w:spacing w:val="43"/>
        </w:rPr>
        <w:t xml:space="preserve"> </w:t>
      </w:r>
      <w:r w:rsidRPr="0063759C">
        <w:t>Конституционным</w:t>
      </w:r>
      <w:r w:rsidRPr="0063759C">
        <w:rPr>
          <w:spacing w:val="42"/>
        </w:rPr>
        <w:t xml:space="preserve"> </w:t>
      </w:r>
      <w:r w:rsidRPr="0063759C">
        <w:t>Судом</w:t>
      </w:r>
      <w:r w:rsidRPr="0063759C">
        <w:rPr>
          <w:spacing w:val="42"/>
        </w:rPr>
        <w:t xml:space="preserve"> </w:t>
      </w:r>
      <w:r w:rsidRPr="0063759C">
        <w:t>РФ</w:t>
      </w:r>
      <w:r w:rsidRPr="0063759C">
        <w:rPr>
          <w:spacing w:val="43"/>
        </w:rPr>
        <w:t xml:space="preserve"> </w:t>
      </w:r>
      <w:r w:rsidRPr="0063759C">
        <w:t>Постановления</w:t>
      </w:r>
      <w:r w:rsidRPr="0063759C">
        <w:rPr>
          <w:spacing w:val="44"/>
        </w:rPr>
        <w:t xml:space="preserve"> </w:t>
      </w:r>
      <w:r w:rsidRPr="0063759C">
        <w:rPr>
          <w:spacing w:val="-5"/>
        </w:rPr>
        <w:t>от</w:t>
      </w:r>
      <w:r w:rsidR="00776905" w:rsidRPr="0063759C">
        <w:rPr>
          <w:spacing w:val="-5"/>
        </w:rPr>
        <w:t xml:space="preserve"> </w:t>
      </w:r>
      <w:r w:rsidRPr="0063759C">
        <w:t>16.05.2023 N 23-П,</w:t>
      </w:r>
      <w:r w:rsidR="00776905" w:rsidRPr="0063759C">
        <w:rPr>
          <w:color w:val="424242"/>
        </w:rPr>
        <w:t xml:space="preserve"> и определением Верховного Суда РФ от 31 января 2025 г. № 304-ЭС19-2037</w:t>
      </w:r>
      <w:r w:rsidRPr="0063759C">
        <w:t xml:space="preserve"> в целях предоставления возможности другим участникам долевой собственности воспользоваться преимущественным правом покупки,</w:t>
      </w:r>
      <w:r w:rsidR="00776905" w:rsidRPr="0063759C">
        <w:rPr>
          <w:color w:val="334155"/>
        </w:rPr>
        <w:t xml:space="preserve"> в рамках процедуры банкротства гражданина осуществляется с применением гарантий прав участников долевой собственности</w:t>
      </w:r>
      <w:proofErr w:type="gramEnd"/>
      <w:r w:rsidR="00776905" w:rsidRPr="0063759C">
        <w:rPr>
          <w:color w:val="334155"/>
        </w:rPr>
        <w:t>, предусмотренных </w:t>
      </w:r>
      <w:hyperlink r:id="rId6" w:anchor="/document/10164072/entry/2552" w:history="1">
        <w:r w:rsidR="00776905" w:rsidRPr="0063759C">
          <w:rPr>
            <w:rStyle w:val="aa"/>
            <w:bdr w:val="single" w:sz="2" w:space="0" w:color="E5E7EB" w:frame="1"/>
          </w:rPr>
          <w:t>абз.2 и 3</w:t>
        </w:r>
      </w:hyperlink>
      <w:hyperlink r:id="rId7" w:anchor="/document/10164072/entry/2553" w:history="1">
        <w:r w:rsidR="00776905" w:rsidRPr="0063759C">
          <w:rPr>
            <w:rStyle w:val="aa"/>
            <w:bdr w:val="single" w:sz="2" w:space="0" w:color="E5E7EB" w:frame="1"/>
          </w:rPr>
          <w:t> ст. 255</w:t>
        </w:r>
      </w:hyperlink>
      <w:r w:rsidR="00776905" w:rsidRPr="0063759C">
        <w:rPr>
          <w:color w:val="334155"/>
        </w:rPr>
        <w:t xml:space="preserve"> Гражданского кодекса РФ, что с учетом особенностей процедуры банкротства.  </w:t>
      </w:r>
    </w:p>
    <w:p w:rsidR="00776905" w:rsidRPr="00776905" w:rsidRDefault="0063759C" w:rsidP="00776905">
      <w:pPr>
        <w:pStyle w:val="ab"/>
        <w:ind w:left="284" w:right="171" w:firstLine="284"/>
        <w:jc w:val="both"/>
        <w:rPr>
          <w:rFonts w:ascii="Times" w:hAnsi="Times" w:cs="Times New Roman"/>
          <w:sz w:val="24"/>
          <w:szCs w:val="24"/>
        </w:rPr>
      </w:pPr>
      <w:r>
        <w:rPr>
          <w:rFonts w:eastAsia="Times New Roman" w:cs="Times New Roman"/>
          <w:sz w:val="24"/>
          <w:szCs w:val="24"/>
        </w:rPr>
        <w:t xml:space="preserve"> </w:t>
      </w:r>
      <w:r w:rsidR="00776905" w:rsidRPr="00776905">
        <w:rPr>
          <w:rFonts w:ascii="Times" w:hAnsi="Times" w:cs="Times New Roman"/>
          <w:sz w:val="24"/>
          <w:szCs w:val="24"/>
        </w:rPr>
        <w:t xml:space="preserve">В соответствии с </w:t>
      </w:r>
      <w:hyperlink r:id="rId8" w:history="1">
        <w:r w:rsidR="00776905" w:rsidRPr="00776905">
          <w:rPr>
            <w:rFonts w:ascii="Times" w:hAnsi="Times" w:cs="Times New Roman"/>
            <w:color w:val="0000FF"/>
            <w:sz w:val="24"/>
            <w:szCs w:val="24"/>
            <w:u w:val="single"/>
          </w:rPr>
          <w:t>пунктом 1 статьи 250</w:t>
        </w:r>
      </w:hyperlink>
      <w:r w:rsidR="00776905" w:rsidRPr="00776905">
        <w:rPr>
          <w:rFonts w:ascii="Times" w:hAnsi="Times" w:cs="Times New Roman"/>
          <w:sz w:val="24"/>
          <w:szCs w:val="24"/>
        </w:rPr>
        <w:t xml:space="preserve"> Гражданского кодекса РФ при продаже доли в праве общей собственности постороннему лицу</w:t>
      </w:r>
      <w:r>
        <w:rPr>
          <w:rFonts w:eastAsia="Times New Roman" w:cs="Times New Roman"/>
          <w:sz w:val="24"/>
          <w:szCs w:val="24"/>
        </w:rPr>
        <w:t>,</w:t>
      </w:r>
      <w:r w:rsidR="00776905" w:rsidRPr="00776905">
        <w:rPr>
          <w:rFonts w:ascii="Times" w:hAnsi="Times" w:cs="Times New Roman"/>
          <w:sz w:val="24"/>
          <w:szCs w:val="24"/>
        </w:rPr>
        <w:t xml:space="preserve">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w:t>
      </w:r>
    </w:p>
    <w:p w:rsidR="00DE38A6" w:rsidRPr="00776905" w:rsidRDefault="00776905" w:rsidP="00776905">
      <w:pPr>
        <w:pStyle w:val="TableParagraph"/>
        <w:kinsoku w:val="0"/>
        <w:overflowPunct w:val="0"/>
        <w:ind w:right="94" w:firstLine="284"/>
        <w:jc w:val="both"/>
      </w:pPr>
      <w:r w:rsidRPr="00776905">
        <w:t xml:space="preserve">         Ф</w:t>
      </w:r>
      <w:r w:rsidR="00DE38A6" w:rsidRPr="00776905">
        <w:t>инансовый управляющий направляет другим участникам долевой собственности предложение приобрести</w:t>
      </w:r>
      <w:r w:rsidR="00DE38A6" w:rsidRPr="00776905">
        <w:rPr>
          <w:spacing w:val="-7"/>
        </w:rPr>
        <w:t xml:space="preserve"> </w:t>
      </w:r>
      <w:r w:rsidR="00DE38A6" w:rsidRPr="00776905">
        <w:t>принадлежащую</w:t>
      </w:r>
      <w:r w:rsidR="00DE38A6" w:rsidRPr="00776905">
        <w:rPr>
          <w:spacing w:val="-5"/>
        </w:rPr>
        <w:t xml:space="preserve"> </w:t>
      </w:r>
      <w:r w:rsidR="00DE38A6" w:rsidRPr="00776905">
        <w:t>должнику</w:t>
      </w:r>
      <w:r w:rsidR="00DE38A6" w:rsidRPr="00776905">
        <w:rPr>
          <w:spacing w:val="-8"/>
        </w:rPr>
        <w:t xml:space="preserve"> </w:t>
      </w:r>
      <w:r w:rsidR="00DE38A6" w:rsidRPr="00776905">
        <w:t>долю</w:t>
      </w:r>
      <w:r w:rsidR="00DE38A6" w:rsidRPr="00776905">
        <w:rPr>
          <w:spacing w:val="-5"/>
        </w:rPr>
        <w:t xml:space="preserve"> </w:t>
      </w:r>
      <w:r w:rsidR="00DE38A6" w:rsidRPr="00776905">
        <w:t>с</w:t>
      </w:r>
      <w:r w:rsidR="00DE38A6" w:rsidRPr="00776905">
        <w:rPr>
          <w:spacing w:val="-9"/>
        </w:rPr>
        <w:t xml:space="preserve"> </w:t>
      </w:r>
      <w:r w:rsidR="00DE38A6" w:rsidRPr="00776905">
        <w:t>указанием</w:t>
      </w:r>
      <w:r w:rsidR="00DE38A6" w:rsidRPr="00776905">
        <w:rPr>
          <w:spacing w:val="-7"/>
        </w:rPr>
        <w:t xml:space="preserve"> </w:t>
      </w:r>
      <w:r w:rsidR="00DE38A6" w:rsidRPr="00776905">
        <w:t>ее</w:t>
      </w:r>
      <w:r w:rsidR="00DE38A6" w:rsidRPr="00776905">
        <w:rPr>
          <w:spacing w:val="-7"/>
        </w:rPr>
        <w:t xml:space="preserve"> </w:t>
      </w:r>
      <w:r w:rsidR="00DE38A6" w:rsidRPr="00776905">
        <w:t>стоимости,</w:t>
      </w:r>
      <w:r w:rsidR="00DE38A6" w:rsidRPr="00776905">
        <w:rPr>
          <w:spacing w:val="-6"/>
        </w:rPr>
        <w:t xml:space="preserve"> </w:t>
      </w:r>
      <w:r w:rsidR="00DE38A6" w:rsidRPr="00776905">
        <w:t>равной</w:t>
      </w:r>
      <w:r w:rsidR="00DE38A6" w:rsidRPr="00776905">
        <w:rPr>
          <w:spacing w:val="-7"/>
        </w:rPr>
        <w:t xml:space="preserve"> </w:t>
      </w:r>
      <w:r w:rsidR="00DE38A6" w:rsidRPr="00776905">
        <w:t>начальной цене продажи имущества на торгах, в течение 3 дней с момента утверждения собранием кредиторов настоящего Положения.</w:t>
      </w:r>
    </w:p>
    <w:p w:rsidR="00DE38A6" w:rsidRPr="00776905" w:rsidRDefault="00776905" w:rsidP="00776905">
      <w:pPr>
        <w:pStyle w:val="TableParagraph"/>
        <w:kinsoku w:val="0"/>
        <w:overflowPunct w:val="0"/>
        <w:ind w:right="95" w:firstLine="284"/>
        <w:jc w:val="both"/>
      </w:pPr>
      <w:r>
        <w:t xml:space="preserve">      </w:t>
      </w:r>
      <w:r w:rsidR="00DE38A6" w:rsidRPr="00776905">
        <w:t>При наличии согласия финансовый управляющий заключает договор купли-продажи имущества с соответствующим участником (участниками) долевой собственности.</w:t>
      </w:r>
    </w:p>
    <w:p w:rsidR="008B658A" w:rsidRPr="00CC396A" w:rsidRDefault="00776905" w:rsidP="0063759C">
      <w:pPr>
        <w:pStyle w:val="a5"/>
        <w:tabs>
          <w:tab w:val="left" w:pos="1463"/>
        </w:tabs>
        <w:kinsoku w:val="0"/>
        <w:overflowPunct w:val="0"/>
        <w:spacing w:before="12" w:line="216" w:lineRule="auto"/>
        <w:ind w:left="142" w:right="223" w:firstLine="0"/>
      </w:pPr>
      <w:r>
        <w:t xml:space="preserve">    </w:t>
      </w:r>
      <w:r w:rsidR="008B658A">
        <w:t xml:space="preserve">           </w:t>
      </w:r>
      <w:r>
        <w:t xml:space="preserve"> </w:t>
      </w:r>
      <w:proofErr w:type="gramStart"/>
      <w:r w:rsidR="00DE38A6" w:rsidRPr="00776905">
        <w:t>В случае отказа сособственника (сособственников) от реализации преимущественного права покупки принадлежащей должнику доли в праве общей собственности, или отсутствия волеизъявления сособственника (сособственников) на реализацию указанного права в течение 1 (одного) месяца с момента получения предложения о приобретении имущества, имущество подлежит продаже путем проведения торгов в соответствии Федеральным законом от 26.10.2002 N 127-ФЗ «О несостоятельности (банкротстве)»</w:t>
      </w:r>
      <w:r>
        <w:t xml:space="preserve">, при этом, </w:t>
      </w:r>
      <w:r w:rsidR="008B658A" w:rsidRPr="00CC396A">
        <w:t>супруг</w:t>
      </w:r>
      <w:r w:rsidR="008B658A">
        <w:t>у</w:t>
      </w:r>
      <w:r w:rsidR="008B658A" w:rsidRPr="00CC396A">
        <w:rPr>
          <w:spacing w:val="40"/>
        </w:rPr>
        <w:t xml:space="preserve"> </w:t>
      </w:r>
      <w:r w:rsidR="008B658A" w:rsidRPr="00CC396A">
        <w:t>должника</w:t>
      </w:r>
      <w:r w:rsidR="008B658A" w:rsidRPr="008B658A">
        <w:t xml:space="preserve"> </w:t>
      </w:r>
      <w:r w:rsidR="008B658A" w:rsidRPr="00CC396A">
        <w:t>предоставл</w:t>
      </w:r>
      <w:r w:rsidR="008B658A">
        <w:t>яется</w:t>
      </w:r>
      <w:proofErr w:type="gramEnd"/>
      <w:r w:rsidR="008B658A" w:rsidRPr="00CC396A">
        <w:t xml:space="preserve"> возможност</w:t>
      </w:r>
      <w:r w:rsidR="008B658A">
        <w:t>ь</w:t>
      </w:r>
      <w:r w:rsidR="008B658A" w:rsidRPr="00CC396A">
        <w:t xml:space="preserve"> принятия участия в торгах на общих с иными лицами основаниях. При этом</w:t>
      </w:r>
      <w:proofErr w:type="gramStart"/>
      <w:r w:rsidR="008B658A" w:rsidRPr="00CC396A">
        <w:t>,</w:t>
      </w:r>
      <w:proofErr w:type="gramEnd"/>
      <w:r w:rsidR="008B658A" w:rsidRPr="00CC396A">
        <w:t xml:space="preserve"> в случае победы на торгах, супруг вносит в конкурсную массу должника денежные средства за вычетом половины денежных средств, подлежащих передаче ему в соответствии со ст.34 Семейного кодекса РФ, п.7 ст. 213.26 ФЗ "О несостоятельности (банкротстве)".</w:t>
      </w:r>
    </w:p>
    <w:p w:rsidR="00DE38A6" w:rsidRPr="00776905" w:rsidRDefault="00776905" w:rsidP="00776905">
      <w:pPr>
        <w:pStyle w:val="a5"/>
        <w:tabs>
          <w:tab w:val="left" w:pos="1463"/>
        </w:tabs>
        <w:kinsoku w:val="0"/>
        <w:overflowPunct w:val="0"/>
        <w:spacing w:before="12" w:line="216" w:lineRule="auto"/>
        <w:ind w:left="0" w:right="223" w:firstLine="284"/>
      </w:pPr>
      <w:r>
        <w:t xml:space="preserve">       </w:t>
      </w:r>
      <w:r w:rsidR="00DE38A6" w:rsidRPr="00776905">
        <w:t xml:space="preserve">Правило о преимущественном праве покупки участников долевой собственности при продаже с повторных торгов и продаже посредством публичного предложения не </w:t>
      </w:r>
      <w:r w:rsidR="00DE38A6" w:rsidRPr="00776905">
        <w:rPr>
          <w:spacing w:val="-2"/>
        </w:rPr>
        <w:t>применяется.</w:t>
      </w:r>
    </w:p>
    <w:p w:rsidR="00804F93" w:rsidRDefault="00DE38A6" w:rsidP="008B658A">
      <w:pPr>
        <w:pStyle w:val="a5"/>
        <w:tabs>
          <w:tab w:val="left" w:pos="1463"/>
        </w:tabs>
        <w:kinsoku w:val="0"/>
        <w:overflowPunct w:val="0"/>
        <w:spacing w:before="12" w:line="216" w:lineRule="auto"/>
        <w:ind w:left="-203" w:right="223" w:firstLine="0"/>
      </w:pPr>
      <w:r>
        <w:t xml:space="preserve">                </w:t>
      </w:r>
      <w:r w:rsidR="00804F93">
        <w:t xml:space="preserve">                         </w:t>
      </w:r>
    </w:p>
    <w:p w:rsidR="00633096" w:rsidRPr="00CC396A" w:rsidRDefault="00804F93" w:rsidP="008B658A">
      <w:pPr>
        <w:pStyle w:val="a5"/>
        <w:tabs>
          <w:tab w:val="left" w:pos="1463"/>
        </w:tabs>
        <w:kinsoku w:val="0"/>
        <w:overflowPunct w:val="0"/>
        <w:spacing w:before="12" w:line="216" w:lineRule="auto"/>
        <w:ind w:left="-203" w:right="223" w:firstLine="0"/>
        <w:rPr>
          <w:spacing w:val="-2"/>
        </w:rPr>
      </w:pPr>
      <w:r>
        <w:t xml:space="preserve">                                                2.</w:t>
      </w:r>
      <w:r w:rsidR="00DE38A6">
        <w:t xml:space="preserve">  </w:t>
      </w:r>
      <w:r w:rsidR="00633096" w:rsidRPr="00CC396A">
        <w:t>Имущество</w:t>
      </w:r>
      <w:r w:rsidR="00633096" w:rsidRPr="00CC396A">
        <w:rPr>
          <w:spacing w:val="-12"/>
        </w:rPr>
        <w:t xml:space="preserve"> </w:t>
      </w:r>
      <w:r w:rsidR="00633096" w:rsidRPr="00CC396A">
        <w:t>должника,</w:t>
      </w:r>
      <w:r w:rsidR="00633096" w:rsidRPr="00CC396A">
        <w:rPr>
          <w:spacing w:val="-8"/>
        </w:rPr>
        <w:t xml:space="preserve"> </w:t>
      </w:r>
      <w:r w:rsidR="00633096" w:rsidRPr="00CC396A">
        <w:t>подлежащее</w:t>
      </w:r>
      <w:r w:rsidR="00633096" w:rsidRPr="00CC396A">
        <w:rPr>
          <w:spacing w:val="-8"/>
        </w:rPr>
        <w:t xml:space="preserve"> </w:t>
      </w:r>
      <w:r w:rsidR="00633096" w:rsidRPr="00CC396A">
        <w:rPr>
          <w:spacing w:val="-2"/>
        </w:rPr>
        <w:t>продаже</w:t>
      </w:r>
    </w:p>
    <w:p w:rsidR="00633096" w:rsidRPr="00CC396A" w:rsidRDefault="00633096">
      <w:pPr>
        <w:pStyle w:val="a5"/>
        <w:numPr>
          <w:ilvl w:val="1"/>
          <w:numId w:val="23"/>
        </w:numPr>
        <w:tabs>
          <w:tab w:val="left" w:pos="1322"/>
        </w:tabs>
        <w:kinsoku w:val="0"/>
        <w:overflowPunct w:val="0"/>
        <w:spacing w:line="242" w:lineRule="auto"/>
        <w:ind w:right="227" w:firstLine="707"/>
        <w:rPr>
          <w:spacing w:val="-2"/>
        </w:rPr>
      </w:pPr>
      <w:r w:rsidRPr="00CC396A">
        <w:t xml:space="preserve">В соответствии с настоящим Положением продаже полежит следующее Имущество </w:t>
      </w:r>
      <w:r w:rsidRPr="00CC396A">
        <w:rPr>
          <w:spacing w:val="-2"/>
        </w:rPr>
        <w:t>должника:</w:t>
      </w:r>
    </w:p>
    <w:p w:rsidR="00633096" w:rsidRPr="00CC396A" w:rsidRDefault="00633096">
      <w:pPr>
        <w:pStyle w:val="a3"/>
        <w:kinsoku w:val="0"/>
        <w:overflowPunct w:val="0"/>
        <w:spacing w:before="10"/>
        <w:ind w:left="0" w:firstLine="0"/>
        <w:jc w:val="left"/>
        <w:rPr>
          <w:sz w:val="24"/>
          <w:szCs w:val="24"/>
        </w:rPr>
      </w:pPr>
    </w:p>
    <w:tbl>
      <w:tblPr>
        <w:tblW w:w="0" w:type="auto"/>
        <w:tblInd w:w="119" w:type="dxa"/>
        <w:tblLayout w:type="fixed"/>
        <w:tblCellMar>
          <w:left w:w="0" w:type="dxa"/>
          <w:right w:w="0" w:type="dxa"/>
        </w:tblCellMar>
        <w:tblLook w:val="0000"/>
      </w:tblPr>
      <w:tblGrid>
        <w:gridCol w:w="919"/>
        <w:gridCol w:w="5250"/>
        <w:gridCol w:w="3178"/>
      </w:tblGrid>
      <w:tr w:rsidR="00633096" w:rsidRPr="00CC396A">
        <w:tblPrEx>
          <w:tblCellMar>
            <w:top w:w="0" w:type="dxa"/>
            <w:left w:w="0" w:type="dxa"/>
            <w:bottom w:w="0" w:type="dxa"/>
            <w:right w:w="0" w:type="dxa"/>
          </w:tblCellMar>
        </w:tblPrEx>
        <w:trPr>
          <w:trHeight w:val="505"/>
        </w:trPr>
        <w:tc>
          <w:tcPr>
            <w:tcW w:w="919" w:type="dxa"/>
            <w:tcBorders>
              <w:top w:val="single" w:sz="4" w:space="0" w:color="000000"/>
              <w:left w:val="single" w:sz="4" w:space="0" w:color="000000"/>
              <w:bottom w:val="single" w:sz="4" w:space="0" w:color="000000"/>
              <w:right w:val="single" w:sz="4" w:space="0" w:color="000000"/>
            </w:tcBorders>
          </w:tcPr>
          <w:p w:rsidR="00633096" w:rsidRPr="00CC396A" w:rsidRDefault="00633096">
            <w:pPr>
              <w:pStyle w:val="TableParagraph"/>
              <w:kinsoku w:val="0"/>
              <w:overflowPunct w:val="0"/>
              <w:spacing w:line="252" w:lineRule="exact"/>
              <w:ind w:left="213" w:firstLine="134"/>
              <w:rPr>
                <w:b/>
                <w:bCs/>
                <w:spacing w:val="-4"/>
              </w:rPr>
            </w:pPr>
            <w:r w:rsidRPr="00CC396A">
              <w:rPr>
                <w:b/>
                <w:bCs/>
                <w:spacing w:val="-10"/>
              </w:rPr>
              <w:t xml:space="preserve">№ </w:t>
            </w:r>
            <w:r w:rsidRPr="00CC396A">
              <w:rPr>
                <w:b/>
                <w:bCs/>
                <w:spacing w:val="-4"/>
              </w:rPr>
              <w:t>Лота</w:t>
            </w:r>
          </w:p>
        </w:tc>
        <w:tc>
          <w:tcPr>
            <w:tcW w:w="5250" w:type="dxa"/>
            <w:tcBorders>
              <w:top w:val="single" w:sz="4" w:space="0" w:color="000000"/>
              <w:left w:val="single" w:sz="4" w:space="0" w:color="000000"/>
              <w:bottom w:val="single" w:sz="4" w:space="0" w:color="000000"/>
              <w:right w:val="single" w:sz="4" w:space="0" w:color="000000"/>
            </w:tcBorders>
          </w:tcPr>
          <w:p w:rsidR="00633096" w:rsidRPr="00CC396A" w:rsidRDefault="00633096">
            <w:pPr>
              <w:pStyle w:val="TableParagraph"/>
              <w:kinsoku w:val="0"/>
              <w:overflowPunct w:val="0"/>
              <w:spacing w:line="251" w:lineRule="exact"/>
              <w:ind w:left="1839" w:right="1836"/>
              <w:jc w:val="center"/>
              <w:rPr>
                <w:b/>
                <w:bCs/>
                <w:spacing w:val="-2"/>
              </w:rPr>
            </w:pPr>
            <w:r w:rsidRPr="00CC396A">
              <w:rPr>
                <w:b/>
                <w:bCs/>
              </w:rPr>
              <w:t>Вид</w:t>
            </w:r>
            <w:r w:rsidRPr="00CC396A">
              <w:rPr>
                <w:b/>
                <w:bCs/>
                <w:spacing w:val="-3"/>
              </w:rPr>
              <w:t xml:space="preserve"> </w:t>
            </w:r>
            <w:r w:rsidRPr="00CC396A">
              <w:rPr>
                <w:b/>
                <w:bCs/>
                <w:spacing w:val="-2"/>
              </w:rPr>
              <w:t>имущества</w:t>
            </w:r>
          </w:p>
        </w:tc>
        <w:tc>
          <w:tcPr>
            <w:tcW w:w="3178" w:type="dxa"/>
            <w:tcBorders>
              <w:top w:val="single" w:sz="4" w:space="0" w:color="000000"/>
              <w:left w:val="single" w:sz="4" w:space="0" w:color="000000"/>
              <w:bottom w:val="single" w:sz="4" w:space="0" w:color="000000"/>
              <w:right w:val="single" w:sz="4" w:space="0" w:color="000000"/>
            </w:tcBorders>
          </w:tcPr>
          <w:p w:rsidR="00633096" w:rsidRPr="00CC396A" w:rsidRDefault="00633096">
            <w:pPr>
              <w:pStyle w:val="TableParagraph"/>
              <w:kinsoku w:val="0"/>
              <w:overflowPunct w:val="0"/>
              <w:spacing w:line="252" w:lineRule="exact"/>
              <w:ind w:left="854" w:right="480" w:hanging="363"/>
              <w:rPr>
                <w:b/>
                <w:bCs/>
              </w:rPr>
            </w:pPr>
            <w:r w:rsidRPr="00CC396A">
              <w:rPr>
                <w:b/>
                <w:bCs/>
              </w:rPr>
              <w:t>Начальная</w:t>
            </w:r>
            <w:r w:rsidRPr="00CC396A">
              <w:rPr>
                <w:b/>
                <w:bCs/>
                <w:spacing w:val="-14"/>
              </w:rPr>
              <w:t xml:space="preserve"> </w:t>
            </w:r>
            <w:r w:rsidRPr="00CC396A">
              <w:rPr>
                <w:b/>
                <w:bCs/>
              </w:rPr>
              <w:t>стоимость продажи (руб.)</w:t>
            </w:r>
          </w:p>
        </w:tc>
      </w:tr>
      <w:tr w:rsidR="00633096" w:rsidRPr="00CC396A">
        <w:tblPrEx>
          <w:tblCellMar>
            <w:top w:w="0" w:type="dxa"/>
            <w:left w:w="0" w:type="dxa"/>
            <w:bottom w:w="0" w:type="dxa"/>
            <w:right w:w="0" w:type="dxa"/>
          </w:tblCellMar>
        </w:tblPrEx>
        <w:trPr>
          <w:trHeight w:val="1288"/>
        </w:trPr>
        <w:tc>
          <w:tcPr>
            <w:tcW w:w="919" w:type="dxa"/>
            <w:tcBorders>
              <w:top w:val="single" w:sz="4" w:space="0" w:color="000000"/>
              <w:left w:val="single" w:sz="4" w:space="0" w:color="000000"/>
              <w:bottom w:val="single" w:sz="4" w:space="0" w:color="000000"/>
              <w:right w:val="single" w:sz="4" w:space="0" w:color="000000"/>
            </w:tcBorders>
          </w:tcPr>
          <w:p w:rsidR="00633096" w:rsidRPr="00CC396A" w:rsidRDefault="00633096">
            <w:pPr>
              <w:pStyle w:val="TableParagraph"/>
              <w:kinsoku w:val="0"/>
              <w:overflowPunct w:val="0"/>
              <w:ind w:left="0"/>
            </w:pPr>
          </w:p>
          <w:p w:rsidR="00633096" w:rsidRPr="00CC396A" w:rsidRDefault="00633096">
            <w:pPr>
              <w:pStyle w:val="TableParagraph"/>
              <w:kinsoku w:val="0"/>
              <w:overflowPunct w:val="0"/>
              <w:spacing w:before="8"/>
              <w:ind w:left="0"/>
            </w:pPr>
          </w:p>
          <w:p w:rsidR="00633096" w:rsidRPr="00CC396A" w:rsidRDefault="00633096">
            <w:pPr>
              <w:pStyle w:val="TableParagraph"/>
              <w:kinsoku w:val="0"/>
              <w:overflowPunct w:val="0"/>
              <w:ind w:left="7"/>
              <w:jc w:val="center"/>
              <w:rPr>
                <w:b/>
                <w:bCs/>
              </w:rPr>
            </w:pPr>
            <w:r w:rsidRPr="00CC396A">
              <w:rPr>
                <w:b/>
                <w:bCs/>
              </w:rPr>
              <w:t>1</w:t>
            </w:r>
          </w:p>
        </w:tc>
        <w:tc>
          <w:tcPr>
            <w:tcW w:w="5250" w:type="dxa"/>
            <w:tcBorders>
              <w:top w:val="single" w:sz="4" w:space="0" w:color="000000"/>
              <w:left w:val="single" w:sz="4" w:space="0" w:color="000000"/>
              <w:bottom w:val="single" w:sz="4" w:space="0" w:color="000000"/>
              <w:right w:val="single" w:sz="4" w:space="0" w:color="000000"/>
            </w:tcBorders>
          </w:tcPr>
          <w:p w:rsidR="00633096" w:rsidRPr="00CC396A" w:rsidRDefault="006B727E">
            <w:pPr>
              <w:pStyle w:val="TableParagraph"/>
              <w:kinsoku w:val="0"/>
              <w:overflowPunct w:val="0"/>
              <w:ind w:left="105" w:right="99"/>
              <w:jc w:val="both"/>
              <w:rPr>
                <w:b/>
                <w:bCs/>
              </w:rPr>
            </w:pPr>
            <w:r w:rsidRPr="004E5CE6">
              <w:t xml:space="preserve">нежилое помещение гараж КН </w:t>
            </w:r>
            <w:r w:rsidRPr="004E5CE6">
              <w:rPr>
                <w:rFonts w:ascii="TimesNewRomanPSMT" w:hAnsi="TimesNewRomanPSMT" w:cs="TimesNewRomanPSMT"/>
              </w:rPr>
              <w:t xml:space="preserve">61:48:0000000:5235, площадью 26,6 кв.м. вид права собственность, расположен по адресу: Ростовская область, </w:t>
            </w:r>
            <w:proofErr w:type="gramStart"/>
            <w:r w:rsidRPr="004E5CE6">
              <w:rPr>
                <w:rFonts w:ascii="TimesNewRomanPSMT" w:hAnsi="TimesNewRomanPSMT" w:cs="TimesNewRomanPSMT"/>
              </w:rPr>
              <w:t>г</w:t>
            </w:r>
            <w:proofErr w:type="gramEnd"/>
            <w:r w:rsidRPr="004E5CE6">
              <w:rPr>
                <w:rFonts w:ascii="TimesNewRomanPSMT" w:hAnsi="TimesNewRomanPSMT" w:cs="TimesNewRomanPSMT"/>
              </w:rPr>
              <w:t>. Волгодонск, ул. Степная, д.1б, гаражный бокс 357</w:t>
            </w:r>
          </w:p>
        </w:tc>
        <w:tc>
          <w:tcPr>
            <w:tcW w:w="3178" w:type="dxa"/>
            <w:tcBorders>
              <w:top w:val="single" w:sz="4" w:space="0" w:color="000000"/>
              <w:left w:val="single" w:sz="4" w:space="0" w:color="000000"/>
              <w:bottom w:val="single" w:sz="4" w:space="0" w:color="000000"/>
              <w:right w:val="single" w:sz="4" w:space="0" w:color="000000"/>
            </w:tcBorders>
          </w:tcPr>
          <w:p w:rsidR="00633096" w:rsidRPr="00CC396A" w:rsidRDefault="00633096">
            <w:pPr>
              <w:pStyle w:val="TableParagraph"/>
              <w:kinsoku w:val="0"/>
              <w:overflowPunct w:val="0"/>
              <w:ind w:left="0"/>
            </w:pPr>
          </w:p>
          <w:p w:rsidR="00633096" w:rsidRPr="00CC396A" w:rsidRDefault="00633096">
            <w:pPr>
              <w:pStyle w:val="TableParagraph"/>
              <w:kinsoku w:val="0"/>
              <w:overflowPunct w:val="0"/>
              <w:spacing w:before="8"/>
              <w:ind w:left="0"/>
            </w:pPr>
          </w:p>
          <w:p w:rsidR="00633096" w:rsidRPr="00CC396A" w:rsidRDefault="00481B24" w:rsidP="005E354C">
            <w:pPr>
              <w:pStyle w:val="TableParagraph"/>
              <w:kinsoku w:val="0"/>
              <w:overflowPunct w:val="0"/>
              <w:ind w:left="1220" w:right="814"/>
              <w:jc w:val="center"/>
              <w:rPr>
                <w:b/>
                <w:bCs/>
                <w:spacing w:val="-5"/>
              </w:rPr>
            </w:pPr>
            <w:r>
              <w:rPr>
                <w:b/>
                <w:bCs/>
              </w:rPr>
              <w:t>500</w:t>
            </w:r>
            <w:r w:rsidR="00633096" w:rsidRPr="00CC396A">
              <w:rPr>
                <w:b/>
                <w:bCs/>
              </w:rPr>
              <w:t xml:space="preserve"> </w:t>
            </w:r>
            <w:r w:rsidR="00633096" w:rsidRPr="00CC396A">
              <w:rPr>
                <w:b/>
                <w:bCs/>
                <w:spacing w:val="-5"/>
              </w:rPr>
              <w:t>000</w:t>
            </w:r>
          </w:p>
        </w:tc>
      </w:tr>
    </w:tbl>
    <w:p w:rsidR="00633096" w:rsidRPr="00CC396A" w:rsidRDefault="00633096">
      <w:pPr>
        <w:pStyle w:val="a3"/>
        <w:kinsoku w:val="0"/>
        <w:overflowPunct w:val="0"/>
        <w:spacing w:before="10"/>
        <w:ind w:left="0" w:firstLine="0"/>
        <w:jc w:val="left"/>
        <w:rPr>
          <w:sz w:val="24"/>
          <w:szCs w:val="24"/>
        </w:rPr>
      </w:pPr>
    </w:p>
    <w:p w:rsidR="00633096" w:rsidRPr="00821DC1" w:rsidRDefault="00633096" w:rsidP="00821DC1">
      <w:pPr>
        <w:pStyle w:val="ab"/>
        <w:numPr>
          <w:ilvl w:val="1"/>
          <w:numId w:val="23"/>
        </w:numPr>
        <w:ind w:right="312" w:firstLine="629"/>
        <w:jc w:val="both"/>
        <w:rPr>
          <w:rFonts w:ascii="Times New Roman" w:hAnsi="Times New Roman" w:cs="Times New Roman"/>
        </w:rPr>
      </w:pPr>
      <w:r w:rsidRPr="00821DC1">
        <w:rPr>
          <w:rFonts w:ascii="Times New Roman" w:hAnsi="Times New Roman" w:cs="Times New Roman"/>
          <w:sz w:val="24"/>
          <w:szCs w:val="24"/>
        </w:rPr>
        <w:t>Имущество</w:t>
      </w:r>
      <w:r w:rsidRPr="00821DC1">
        <w:rPr>
          <w:rFonts w:ascii="Times New Roman" w:hAnsi="Times New Roman" w:cs="Times New Roman"/>
          <w:spacing w:val="-6"/>
          <w:sz w:val="24"/>
          <w:szCs w:val="24"/>
        </w:rPr>
        <w:t xml:space="preserve"> </w:t>
      </w:r>
      <w:r w:rsidRPr="00821DC1">
        <w:rPr>
          <w:rFonts w:ascii="Times New Roman" w:hAnsi="Times New Roman" w:cs="Times New Roman"/>
          <w:sz w:val="24"/>
          <w:szCs w:val="24"/>
        </w:rPr>
        <w:t>должника</w:t>
      </w:r>
      <w:r w:rsidRPr="00821DC1">
        <w:rPr>
          <w:rFonts w:ascii="Times New Roman" w:hAnsi="Times New Roman" w:cs="Times New Roman"/>
          <w:spacing w:val="-4"/>
          <w:sz w:val="24"/>
          <w:szCs w:val="24"/>
        </w:rPr>
        <w:t xml:space="preserve"> </w:t>
      </w:r>
      <w:r w:rsidRPr="00821DC1">
        <w:rPr>
          <w:rFonts w:ascii="Times New Roman" w:hAnsi="Times New Roman" w:cs="Times New Roman"/>
          <w:sz w:val="24"/>
          <w:szCs w:val="24"/>
        </w:rPr>
        <w:t>подлежит</w:t>
      </w:r>
      <w:r w:rsidRPr="00821DC1">
        <w:rPr>
          <w:rFonts w:ascii="Times New Roman" w:hAnsi="Times New Roman" w:cs="Times New Roman"/>
          <w:spacing w:val="-5"/>
          <w:sz w:val="24"/>
          <w:szCs w:val="24"/>
        </w:rPr>
        <w:t xml:space="preserve"> </w:t>
      </w:r>
      <w:r w:rsidRPr="00821DC1">
        <w:rPr>
          <w:rFonts w:ascii="Times New Roman" w:hAnsi="Times New Roman" w:cs="Times New Roman"/>
          <w:sz w:val="24"/>
          <w:szCs w:val="24"/>
        </w:rPr>
        <w:t>продаже</w:t>
      </w:r>
      <w:r w:rsidRPr="00821DC1">
        <w:rPr>
          <w:rFonts w:ascii="Times New Roman" w:hAnsi="Times New Roman" w:cs="Times New Roman"/>
          <w:spacing w:val="-4"/>
          <w:sz w:val="24"/>
          <w:szCs w:val="24"/>
        </w:rPr>
        <w:t xml:space="preserve"> </w:t>
      </w:r>
      <w:r w:rsidRPr="00821DC1">
        <w:rPr>
          <w:rFonts w:ascii="Times New Roman" w:hAnsi="Times New Roman" w:cs="Times New Roman"/>
          <w:sz w:val="24"/>
          <w:szCs w:val="24"/>
        </w:rPr>
        <w:t>на</w:t>
      </w:r>
      <w:r w:rsidRPr="00821DC1">
        <w:rPr>
          <w:rFonts w:ascii="Times New Roman" w:hAnsi="Times New Roman" w:cs="Times New Roman"/>
          <w:spacing w:val="-7"/>
          <w:sz w:val="24"/>
          <w:szCs w:val="24"/>
        </w:rPr>
        <w:t xml:space="preserve"> </w:t>
      </w:r>
      <w:r w:rsidRPr="00821DC1">
        <w:rPr>
          <w:rFonts w:ascii="Times New Roman" w:hAnsi="Times New Roman" w:cs="Times New Roman"/>
          <w:sz w:val="24"/>
          <w:szCs w:val="24"/>
        </w:rPr>
        <w:t>торгах</w:t>
      </w:r>
      <w:r w:rsidRPr="00821DC1">
        <w:rPr>
          <w:rFonts w:ascii="Times New Roman" w:hAnsi="Times New Roman" w:cs="Times New Roman"/>
          <w:spacing w:val="-7"/>
          <w:sz w:val="24"/>
          <w:szCs w:val="24"/>
        </w:rPr>
        <w:t xml:space="preserve"> </w:t>
      </w:r>
      <w:r w:rsidRPr="00821DC1">
        <w:rPr>
          <w:rFonts w:ascii="Times New Roman" w:hAnsi="Times New Roman" w:cs="Times New Roman"/>
          <w:sz w:val="24"/>
          <w:szCs w:val="24"/>
        </w:rPr>
        <w:t>в</w:t>
      </w:r>
      <w:r w:rsidRPr="00821DC1">
        <w:rPr>
          <w:rFonts w:ascii="Times New Roman" w:hAnsi="Times New Roman" w:cs="Times New Roman"/>
          <w:spacing w:val="-5"/>
          <w:sz w:val="24"/>
          <w:szCs w:val="24"/>
        </w:rPr>
        <w:t xml:space="preserve"> </w:t>
      </w:r>
      <w:r w:rsidRPr="00821DC1">
        <w:rPr>
          <w:rFonts w:ascii="Times New Roman" w:hAnsi="Times New Roman" w:cs="Times New Roman"/>
          <w:sz w:val="24"/>
          <w:szCs w:val="24"/>
        </w:rPr>
        <w:t>электронной</w:t>
      </w:r>
      <w:r w:rsidRPr="00821DC1">
        <w:rPr>
          <w:rFonts w:ascii="Times New Roman" w:hAnsi="Times New Roman" w:cs="Times New Roman"/>
          <w:spacing w:val="-4"/>
          <w:sz w:val="24"/>
          <w:szCs w:val="24"/>
        </w:rPr>
        <w:t xml:space="preserve"> </w:t>
      </w:r>
      <w:r w:rsidRPr="00821DC1">
        <w:rPr>
          <w:rFonts w:ascii="Times New Roman" w:hAnsi="Times New Roman" w:cs="Times New Roman"/>
          <w:spacing w:val="-2"/>
          <w:sz w:val="24"/>
          <w:szCs w:val="24"/>
        </w:rPr>
        <w:t>форме.</w:t>
      </w:r>
      <w:r w:rsidR="00821DC1" w:rsidRPr="00821DC1">
        <w:rPr>
          <w:rFonts w:ascii="Times New Roman" w:hAnsi="Times New Roman" w:cs="Times New Roman"/>
        </w:rPr>
        <w:t xml:space="preserve"> </w:t>
      </w:r>
      <w:r w:rsidR="00821DC1" w:rsidRPr="00821DC1">
        <w:rPr>
          <w:rFonts w:ascii="Times New Roman" w:hAnsi="Times New Roman" w:cs="Times New Roman"/>
          <w:sz w:val="24"/>
          <w:szCs w:val="24"/>
        </w:rPr>
        <w:t>Сроки продажи определяются в соответствии с минимальными сроками, установленными действующим законодательством</w:t>
      </w:r>
      <w:r w:rsidR="00821DC1" w:rsidRPr="00821DC1">
        <w:rPr>
          <w:rFonts w:ascii="Times New Roman" w:hAnsi="Times New Roman" w:cs="Times New Roman"/>
        </w:rPr>
        <w:t>.</w:t>
      </w:r>
    </w:p>
    <w:p w:rsidR="00633096" w:rsidRPr="00CC396A" w:rsidRDefault="00633096">
      <w:pPr>
        <w:pStyle w:val="a5"/>
        <w:numPr>
          <w:ilvl w:val="1"/>
          <w:numId w:val="23"/>
        </w:numPr>
        <w:tabs>
          <w:tab w:val="left" w:pos="1322"/>
        </w:tabs>
        <w:kinsoku w:val="0"/>
        <w:overflowPunct w:val="0"/>
        <w:ind w:right="224" w:firstLine="707"/>
        <w:rPr>
          <w:spacing w:val="-2"/>
        </w:rPr>
      </w:pPr>
      <w:proofErr w:type="gramStart"/>
      <w:r w:rsidRPr="00CC396A">
        <w:t>В случае разногласий между финансовым управляющим, кредиторами или лицами, участвующими в деле о банкротстве, по вопросам начальной продажной цены, порядка и условий проведения торгов по реализации имущества должника, порядка и условий обеспечения сохранности имущества каждый из них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w:t>
      </w:r>
      <w:proofErr w:type="gramEnd"/>
      <w:r w:rsidRPr="00CC396A">
        <w:t xml:space="preserve"> об определении начальной продажной цены, утверждении порядка и условий проведения торгов по реализации имущества </w:t>
      </w:r>
      <w:r w:rsidRPr="00CC396A">
        <w:rPr>
          <w:spacing w:val="-2"/>
        </w:rPr>
        <w:t>должника.</w:t>
      </w:r>
    </w:p>
    <w:p w:rsidR="00633096" w:rsidRPr="00CC396A" w:rsidRDefault="00633096">
      <w:pPr>
        <w:pStyle w:val="a5"/>
        <w:numPr>
          <w:ilvl w:val="1"/>
          <w:numId w:val="23"/>
        </w:numPr>
        <w:tabs>
          <w:tab w:val="left" w:pos="1322"/>
        </w:tabs>
        <w:kinsoku w:val="0"/>
        <w:overflowPunct w:val="0"/>
        <w:spacing w:before="2"/>
        <w:ind w:right="225" w:firstLine="707"/>
      </w:pPr>
      <w:r w:rsidRPr="00CC396A">
        <w:t>В соответствии с п.63 ст.217 Налогового кодекса Российской Федерации доходы налогоплательщика от продажи имущества, подлежащего реализации в случае признания такого налогоплательщика банкротом и введения процедуры реализации его имущества в соответствии с Законодательством</w:t>
      </w:r>
      <w:r w:rsidRPr="00CC396A">
        <w:rPr>
          <w:spacing w:val="-5"/>
        </w:rPr>
        <w:t xml:space="preserve"> </w:t>
      </w:r>
      <w:r w:rsidRPr="00CC396A">
        <w:t>несостоятельным</w:t>
      </w:r>
      <w:r w:rsidRPr="00CC396A">
        <w:rPr>
          <w:spacing w:val="-5"/>
        </w:rPr>
        <w:t xml:space="preserve"> </w:t>
      </w:r>
      <w:r w:rsidRPr="00CC396A">
        <w:t>(банкротом),</w:t>
      </w:r>
      <w:r w:rsidRPr="00CC396A">
        <w:rPr>
          <w:spacing w:val="-8"/>
        </w:rPr>
        <w:t xml:space="preserve"> </w:t>
      </w:r>
      <w:r w:rsidRPr="00CC396A">
        <w:t>не</w:t>
      </w:r>
      <w:r w:rsidRPr="00CC396A">
        <w:rPr>
          <w:spacing w:val="-5"/>
        </w:rPr>
        <w:t xml:space="preserve"> </w:t>
      </w:r>
      <w:r w:rsidRPr="00CC396A">
        <w:t>подлежат</w:t>
      </w:r>
      <w:r w:rsidRPr="00CC396A">
        <w:rPr>
          <w:spacing w:val="-5"/>
        </w:rPr>
        <w:t xml:space="preserve"> </w:t>
      </w:r>
      <w:r w:rsidRPr="00CC396A">
        <w:t>налогообложению</w:t>
      </w:r>
      <w:r w:rsidRPr="00CC396A">
        <w:rPr>
          <w:spacing w:val="-5"/>
        </w:rPr>
        <w:t xml:space="preserve"> </w:t>
      </w:r>
      <w:r w:rsidRPr="00CC396A">
        <w:t>(освобождаются от налогообложения).</w:t>
      </w:r>
    </w:p>
    <w:p w:rsidR="00633096" w:rsidRPr="00CC396A" w:rsidRDefault="00633096">
      <w:pPr>
        <w:pStyle w:val="a3"/>
        <w:kinsoku w:val="0"/>
        <w:overflowPunct w:val="0"/>
        <w:spacing w:before="10"/>
        <w:ind w:left="0" w:firstLine="0"/>
        <w:jc w:val="left"/>
        <w:rPr>
          <w:sz w:val="24"/>
          <w:szCs w:val="24"/>
        </w:rPr>
      </w:pPr>
    </w:p>
    <w:p w:rsidR="00821DC1" w:rsidRPr="00487D93" w:rsidRDefault="00821DC1" w:rsidP="00821DC1">
      <w:pPr>
        <w:keepNext/>
        <w:spacing w:before="240" w:after="60"/>
        <w:ind w:left="720"/>
        <w:jc w:val="center"/>
        <w:outlineLvl w:val="2"/>
        <w:rPr>
          <w:rFonts w:eastAsia="Times New Roman"/>
          <w:b/>
          <w:bCs/>
          <w:i/>
        </w:rPr>
      </w:pPr>
      <w:r>
        <w:rPr>
          <w:rFonts w:eastAsia="Times New Roman"/>
          <w:b/>
          <w:bCs/>
        </w:rPr>
        <w:t>3. Продажа</w:t>
      </w:r>
      <w:r w:rsidRPr="001A03EF">
        <w:rPr>
          <w:rFonts w:eastAsia="Times New Roman"/>
          <w:b/>
          <w:bCs/>
        </w:rPr>
        <w:t xml:space="preserve"> имущества, </w:t>
      </w:r>
      <w:r w:rsidRPr="00487D93">
        <w:rPr>
          <w:rFonts w:eastAsia="Times New Roman"/>
          <w:b/>
          <w:bCs/>
        </w:rPr>
        <w:t>по цене наибольшего предложения</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bCs/>
          <w:sz w:val="24"/>
          <w:szCs w:val="24"/>
        </w:rPr>
        <w:t>3.1</w:t>
      </w:r>
      <w:r w:rsidR="00484135" w:rsidRPr="00484135">
        <w:rPr>
          <w:rFonts w:ascii="Times New Roman" w:hAnsi="Times New Roman" w:cs="Times New Roman"/>
          <w:bCs/>
          <w:sz w:val="24"/>
          <w:szCs w:val="24"/>
        </w:rPr>
        <w:t xml:space="preserve">  </w:t>
      </w:r>
      <w:r w:rsidRPr="00484135">
        <w:rPr>
          <w:rFonts w:ascii="Times New Roman" w:hAnsi="Times New Roman" w:cs="Times New Roman"/>
          <w:sz w:val="24"/>
          <w:szCs w:val="24"/>
          <w:lang w:eastAsia="ru-RU"/>
        </w:rPr>
        <w:t>Продажа имущества должника осуществляется в порядке, установленном статьями 110, 111, 112, 139,</w:t>
      </w:r>
      <w:r w:rsidRPr="00484135">
        <w:rPr>
          <w:rFonts w:ascii="Times New Roman" w:hAnsi="Times New Roman" w:cs="Times New Roman"/>
          <w:sz w:val="24"/>
          <w:szCs w:val="24"/>
        </w:rPr>
        <w:t xml:space="preserve"> </w:t>
      </w:r>
      <w:r w:rsidRPr="00484135">
        <w:rPr>
          <w:rFonts w:ascii="Times New Roman" w:hAnsi="Times New Roman" w:cs="Times New Roman"/>
          <w:sz w:val="24"/>
          <w:szCs w:val="24"/>
          <w:lang w:eastAsia="ru-RU"/>
        </w:rPr>
        <w:t>213.26 Федерального закона от 26.10.2002 № 127-ФЗ «О несостоятельности (банкротстве)» (далее – Закон).</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lang w:eastAsia="ru-RU"/>
        </w:rPr>
        <w:t>Продажа имущества должника осуществляется по лотам.</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lang w:eastAsia="ru-RU"/>
        </w:rPr>
        <w:t>3.</w:t>
      </w:r>
      <w:r w:rsidR="00484135">
        <w:rPr>
          <w:rFonts w:ascii="Times New Roman" w:hAnsi="Times New Roman" w:cs="Times New Roman"/>
          <w:sz w:val="24"/>
          <w:szCs w:val="24"/>
          <w:lang w:eastAsia="ru-RU"/>
        </w:rPr>
        <w:t>2</w:t>
      </w:r>
      <w:r w:rsidRPr="00484135">
        <w:rPr>
          <w:rFonts w:ascii="Times New Roman" w:hAnsi="Times New Roman" w:cs="Times New Roman"/>
          <w:sz w:val="24"/>
          <w:szCs w:val="24"/>
          <w:lang w:eastAsia="ru-RU"/>
        </w:rPr>
        <w:t xml:space="preserve">. </w:t>
      </w:r>
      <w:proofErr w:type="gramStart"/>
      <w:r w:rsidRPr="00484135">
        <w:rPr>
          <w:rFonts w:ascii="Times New Roman" w:hAnsi="Times New Roman" w:cs="Times New Roman"/>
          <w:sz w:val="24"/>
          <w:szCs w:val="24"/>
          <w:lang w:eastAsia="ru-RU"/>
        </w:rPr>
        <w:t>На открытые торги в форме аукциона с открытой формой представления предложений о цене имущества по соответствующим лотам</w:t>
      </w:r>
      <w:proofErr w:type="gramEnd"/>
      <w:r w:rsidRPr="00484135">
        <w:rPr>
          <w:rFonts w:ascii="Times New Roman" w:hAnsi="Times New Roman" w:cs="Times New Roman"/>
          <w:sz w:val="24"/>
          <w:szCs w:val="24"/>
          <w:lang w:eastAsia="ru-RU"/>
        </w:rPr>
        <w:t>, определенным финансовым управляющим, выставляется имущество Должника, указанное в п. 1 настоящего Положения, в соответствии с нормами, предусмотренными статьей 110 Закона.</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lang w:eastAsia="ru-RU"/>
        </w:rPr>
        <w:t>3.</w:t>
      </w:r>
      <w:r w:rsidR="00484135">
        <w:rPr>
          <w:rFonts w:ascii="Times New Roman" w:hAnsi="Times New Roman" w:cs="Times New Roman"/>
          <w:sz w:val="24"/>
          <w:szCs w:val="24"/>
          <w:lang w:eastAsia="ru-RU"/>
        </w:rPr>
        <w:t>3</w:t>
      </w:r>
      <w:r w:rsidRPr="00484135">
        <w:rPr>
          <w:rFonts w:ascii="Times New Roman" w:hAnsi="Times New Roman" w:cs="Times New Roman"/>
          <w:sz w:val="24"/>
          <w:szCs w:val="24"/>
          <w:lang w:eastAsia="ru-RU"/>
        </w:rPr>
        <w:t xml:space="preserve">. Начальная цена имущества Должника, выставляемого на торги, устанавливается равной </w:t>
      </w:r>
      <w:r w:rsidR="00481B24">
        <w:rPr>
          <w:rFonts w:ascii="Times New Roman" w:hAnsi="Times New Roman" w:cs="Times New Roman"/>
          <w:sz w:val="24"/>
          <w:szCs w:val="24"/>
          <w:lang w:eastAsia="ru-RU"/>
        </w:rPr>
        <w:t>500000</w:t>
      </w:r>
      <w:r w:rsidRPr="00484135">
        <w:rPr>
          <w:rFonts w:ascii="Times New Roman" w:hAnsi="Times New Roman" w:cs="Times New Roman"/>
          <w:sz w:val="24"/>
          <w:szCs w:val="24"/>
          <w:lang w:eastAsia="ru-RU"/>
        </w:rPr>
        <w:t xml:space="preserve">  (</w:t>
      </w:r>
      <w:r w:rsidR="00481B24">
        <w:rPr>
          <w:rFonts w:ascii="Times New Roman" w:hAnsi="Times New Roman" w:cs="Times New Roman"/>
          <w:sz w:val="24"/>
          <w:szCs w:val="24"/>
          <w:lang w:eastAsia="ru-RU"/>
        </w:rPr>
        <w:t>пятьсот</w:t>
      </w:r>
      <w:r w:rsidR="00484135">
        <w:rPr>
          <w:rFonts w:ascii="Times New Roman" w:hAnsi="Times New Roman" w:cs="Times New Roman"/>
          <w:sz w:val="24"/>
          <w:szCs w:val="24"/>
          <w:lang w:eastAsia="ru-RU"/>
        </w:rPr>
        <w:t xml:space="preserve"> тысяч</w:t>
      </w:r>
      <w:r w:rsidRPr="00484135">
        <w:rPr>
          <w:rFonts w:ascii="Times New Roman" w:hAnsi="Times New Roman" w:cs="Times New Roman"/>
          <w:sz w:val="24"/>
          <w:szCs w:val="24"/>
          <w:lang w:eastAsia="ru-RU"/>
        </w:rPr>
        <w:t xml:space="preserve">) рублей. </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lang w:eastAsia="ru-RU"/>
        </w:rPr>
        <w:t>3.</w:t>
      </w:r>
      <w:r w:rsidR="00484135">
        <w:rPr>
          <w:rFonts w:ascii="Times New Roman" w:hAnsi="Times New Roman" w:cs="Times New Roman"/>
          <w:sz w:val="24"/>
          <w:szCs w:val="24"/>
          <w:lang w:eastAsia="ru-RU"/>
        </w:rPr>
        <w:t>4</w:t>
      </w:r>
      <w:r w:rsidRPr="00484135">
        <w:rPr>
          <w:rFonts w:ascii="Times New Roman" w:hAnsi="Times New Roman" w:cs="Times New Roman"/>
          <w:sz w:val="24"/>
          <w:szCs w:val="24"/>
          <w:lang w:eastAsia="ru-RU"/>
        </w:rPr>
        <w:t>. Размер задатка на торгах в форме аукциона устанавливается в размере  двадцати процентов (20%) от начальной цены, шаг аукциона (торгов) – пять процентов (5%) от начальной цены лота. Аукционные торги проводятся на повышение на шаг торгов после каждого объявления следующей цены лота.</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lang w:eastAsia="ru-RU"/>
        </w:rPr>
        <w:t>3.</w:t>
      </w:r>
      <w:r w:rsidR="00484135">
        <w:rPr>
          <w:rFonts w:ascii="Times New Roman" w:hAnsi="Times New Roman" w:cs="Times New Roman"/>
          <w:sz w:val="24"/>
          <w:szCs w:val="24"/>
          <w:lang w:eastAsia="ru-RU"/>
        </w:rPr>
        <w:t>5</w:t>
      </w:r>
      <w:r w:rsidRPr="00484135">
        <w:rPr>
          <w:rFonts w:ascii="Times New Roman" w:hAnsi="Times New Roman" w:cs="Times New Roman"/>
          <w:sz w:val="24"/>
          <w:szCs w:val="24"/>
          <w:lang w:eastAsia="ru-RU"/>
        </w:rPr>
        <w:t xml:space="preserve">. В силу пункта 18 статьи 110 Закона в случае признания торгов </w:t>
      </w:r>
      <w:proofErr w:type="gramStart"/>
      <w:r w:rsidRPr="00484135">
        <w:rPr>
          <w:rFonts w:ascii="Times New Roman" w:hAnsi="Times New Roman" w:cs="Times New Roman"/>
          <w:sz w:val="24"/>
          <w:szCs w:val="24"/>
          <w:lang w:eastAsia="ru-RU"/>
        </w:rPr>
        <w:t>несостоявшимися</w:t>
      </w:r>
      <w:proofErr w:type="gramEnd"/>
      <w:r w:rsidRPr="00484135">
        <w:rPr>
          <w:rFonts w:ascii="Times New Roman" w:hAnsi="Times New Roman" w:cs="Times New Roman"/>
          <w:sz w:val="24"/>
          <w:szCs w:val="24"/>
          <w:lang w:eastAsia="ru-RU"/>
        </w:rPr>
        <w:t xml:space="preserve"> и </w:t>
      </w:r>
      <w:proofErr w:type="spellStart"/>
      <w:r w:rsidRPr="00484135">
        <w:rPr>
          <w:rFonts w:ascii="Times New Roman" w:hAnsi="Times New Roman" w:cs="Times New Roman"/>
          <w:sz w:val="24"/>
          <w:szCs w:val="24"/>
          <w:lang w:eastAsia="ru-RU"/>
        </w:rPr>
        <w:t>незаключения</w:t>
      </w:r>
      <w:proofErr w:type="spellEnd"/>
      <w:r w:rsidRPr="00484135">
        <w:rPr>
          <w:rFonts w:ascii="Times New Roman" w:hAnsi="Times New Roman" w:cs="Times New Roman"/>
          <w:sz w:val="24"/>
          <w:szCs w:val="24"/>
          <w:lang w:eastAsia="ru-RU"/>
        </w:rPr>
        <w:t xml:space="preserve"> договора купли-продажи с единственным участником торгов, а также в случае </w:t>
      </w:r>
      <w:proofErr w:type="spellStart"/>
      <w:r w:rsidRPr="00484135">
        <w:rPr>
          <w:rFonts w:ascii="Times New Roman" w:hAnsi="Times New Roman" w:cs="Times New Roman"/>
          <w:sz w:val="24"/>
          <w:szCs w:val="24"/>
          <w:lang w:eastAsia="ru-RU"/>
        </w:rPr>
        <w:t>незаключения</w:t>
      </w:r>
      <w:proofErr w:type="spellEnd"/>
      <w:r w:rsidRPr="00484135">
        <w:rPr>
          <w:rFonts w:ascii="Times New Roman" w:hAnsi="Times New Roman" w:cs="Times New Roman"/>
          <w:sz w:val="24"/>
          <w:szCs w:val="24"/>
          <w:lang w:eastAsia="ru-RU"/>
        </w:rPr>
        <w:t xml:space="preserve"> договора купли-продажи имущества по результатам торгов проводятся повторные торги имуществом Должника. </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lang w:eastAsia="ru-RU"/>
        </w:rPr>
        <w:t>Повторные торги проводятся в порядке, предусмотренном пункт</w:t>
      </w:r>
      <w:r w:rsidR="00484135">
        <w:rPr>
          <w:rFonts w:ascii="Times New Roman" w:hAnsi="Times New Roman" w:cs="Times New Roman"/>
          <w:sz w:val="24"/>
          <w:szCs w:val="24"/>
          <w:lang w:eastAsia="ru-RU"/>
        </w:rPr>
        <w:t>ом</w:t>
      </w:r>
      <w:r w:rsidRPr="00484135">
        <w:rPr>
          <w:rFonts w:ascii="Times New Roman" w:hAnsi="Times New Roman" w:cs="Times New Roman"/>
          <w:sz w:val="24"/>
          <w:szCs w:val="24"/>
          <w:lang w:eastAsia="ru-RU"/>
        </w:rPr>
        <w:t xml:space="preserve"> </w:t>
      </w:r>
      <w:r w:rsidR="00484135">
        <w:rPr>
          <w:rFonts w:ascii="Times New Roman" w:hAnsi="Times New Roman" w:cs="Times New Roman"/>
          <w:sz w:val="24"/>
          <w:szCs w:val="24"/>
          <w:lang w:eastAsia="ru-RU"/>
        </w:rPr>
        <w:t>3.4</w:t>
      </w:r>
      <w:r w:rsidRPr="00484135">
        <w:rPr>
          <w:rFonts w:ascii="Times New Roman" w:hAnsi="Times New Roman" w:cs="Times New Roman"/>
          <w:sz w:val="24"/>
          <w:szCs w:val="24"/>
          <w:lang w:eastAsia="ru-RU"/>
        </w:rPr>
        <w:t xml:space="preserve"> настоящего Положения.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lang w:eastAsia="ru-RU"/>
        </w:rPr>
        <w:t>3.</w:t>
      </w:r>
      <w:r w:rsidR="00484135">
        <w:rPr>
          <w:rFonts w:ascii="Times New Roman" w:hAnsi="Times New Roman" w:cs="Times New Roman"/>
          <w:sz w:val="24"/>
          <w:szCs w:val="24"/>
          <w:lang w:eastAsia="ru-RU"/>
        </w:rPr>
        <w:t>6</w:t>
      </w:r>
      <w:r w:rsidRPr="00484135">
        <w:rPr>
          <w:rFonts w:ascii="Times New Roman" w:hAnsi="Times New Roman" w:cs="Times New Roman"/>
          <w:sz w:val="24"/>
          <w:szCs w:val="24"/>
          <w:lang w:eastAsia="ru-RU"/>
        </w:rPr>
        <w:t xml:space="preserve">. В соответствии с пунктом 4 статьи 139 Закона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w:t>
      </w:r>
      <w:proofErr w:type="spellStart"/>
      <w:r w:rsidRPr="00484135">
        <w:rPr>
          <w:rFonts w:ascii="Times New Roman" w:hAnsi="Times New Roman" w:cs="Times New Roman"/>
          <w:sz w:val="24"/>
          <w:szCs w:val="24"/>
          <w:lang w:eastAsia="ru-RU"/>
        </w:rPr>
        <w:t>незаключения</w:t>
      </w:r>
      <w:proofErr w:type="spellEnd"/>
      <w:r w:rsidRPr="00484135">
        <w:rPr>
          <w:rFonts w:ascii="Times New Roman" w:hAnsi="Times New Roman" w:cs="Times New Roman"/>
          <w:sz w:val="24"/>
          <w:szCs w:val="24"/>
          <w:lang w:eastAsia="ru-RU"/>
        </w:rPr>
        <w:t xml:space="preserve">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p w:rsidR="00821DC1" w:rsidRPr="00484135" w:rsidRDefault="00821DC1" w:rsidP="00821DC1">
      <w:pPr>
        <w:pStyle w:val="ab"/>
        <w:ind w:firstLine="708"/>
        <w:jc w:val="both"/>
        <w:rPr>
          <w:rFonts w:ascii="Times New Roman" w:hAnsi="Times New Roman" w:cs="Times New Roman"/>
          <w:sz w:val="24"/>
          <w:szCs w:val="24"/>
        </w:rPr>
      </w:pPr>
      <w:r w:rsidRPr="00484135">
        <w:rPr>
          <w:rFonts w:ascii="Times New Roman" w:hAnsi="Times New Roman" w:cs="Times New Roman"/>
          <w:sz w:val="24"/>
          <w:szCs w:val="24"/>
        </w:rPr>
        <w:t>При этом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w:t>
      </w:r>
    </w:p>
    <w:p w:rsidR="00515908" w:rsidRPr="00813F37" w:rsidRDefault="00821DC1" w:rsidP="009A65EC">
      <w:pPr>
        <w:tabs>
          <w:tab w:val="left" w:pos="1309"/>
        </w:tabs>
        <w:ind w:firstLine="540"/>
        <w:jc w:val="both"/>
        <w:rPr>
          <w:sz w:val="24"/>
          <w:szCs w:val="24"/>
        </w:rPr>
      </w:pPr>
      <w:r w:rsidRPr="00484135">
        <w:rPr>
          <w:sz w:val="24"/>
          <w:szCs w:val="24"/>
        </w:rPr>
        <w:lastRenderedPageBreak/>
        <w:t>3.</w:t>
      </w:r>
      <w:r w:rsidR="00484135">
        <w:rPr>
          <w:sz w:val="24"/>
          <w:szCs w:val="24"/>
        </w:rPr>
        <w:t>7</w:t>
      </w:r>
      <w:r w:rsidRPr="00484135">
        <w:rPr>
          <w:sz w:val="24"/>
          <w:szCs w:val="24"/>
        </w:rPr>
        <w:t>. При продаже имущества путем публичного предложения начальная цена последовательно</w:t>
      </w:r>
      <w:proofErr w:type="gramStart"/>
      <w:r w:rsidRPr="00484135">
        <w:rPr>
          <w:sz w:val="24"/>
          <w:szCs w:val="24"/>
        </w:rPr>
        <w:t xml:space="preserve"> </w:t>
      </w:r>
      <w:r w:rsidRPr="00484135">
        <w:rPr>
          <w:sz w:val="24"/>
          <w:szCs w:val="24"/>
          <w:shd w:val="clear" w:color="auto" w:fill="EAF1F7"/>
        </w:rPr>
        <w:t>.</w:t>
      </w:r>
      <w:proofErr w:type="gramEnd"/>
      <w:r w:rsidRPr="00484135">
        <w:rPr>
          <w:sz w:val="24"/>
          <w:szCs w:val="24"/>
        </w:rPr>
        <w:t xml:space="preserve">снижается  каждые </w:t>
      </w:r>
      <w:r w:rsidR="00481B24">
        <w:rPr>
          <w:sz w:val="24"/>
          <w:szCs w:val="24"/>
        </w:rPr>
        <w:t>7</w:t>
      </w:r>
      <w:r w:rsidRPr="00484135">
        <w:rPr>
          <w:sz w:val="24"/>
          <w:szCs w:val="24"/>
          <w:shd w:val="clear" w:color="auto" w:fill="EAF1F7"/>
        </w:rPr>
        <w:t xml:space="preserve"> (</w:t>
      </w:r>
      <w:r w:rsidR="00481B24">
        <w:rPr>
          <w:sz w:val="24"/>
          <w:szCs w:val="24"/>
          <w:shd w:val="clear" w:color="auto" w:fill="EAF1F7"/>
        </w:rPr>
        <w:t>семь</w:t>
      </w:r>
      <w:r w:rsidRPr="00484135">
        <w:rPr>
          <w:sz w:val="24"/>
          <w:szCs w:val="24"/>
          <w:shd w:val="clear" w:color="auto" w:fill="EAF1F7"/>
        </w:rPr>
        <w:t>) календарных дня с момента начала торгов в форме публичного предложения, шаг снижения</w:t>
      </w:r>
      <w:r w:rsidRPr="00484135">
        <w:rPr>
          <w:color w:val="333333"/>
          <w:sz w:val="24"/>
          <w:szCs w:val="24"/>
          <w:shd w:val="clear" w:color="auto" w:fill="EAF1F7"/>
        </w:rPr>
        <w:t xml:space="preserve"> - 10% процентов от начальной продажной цены, установленной на повторных торгах.</w:t>
      </w:r>
      <w:r w:rsidRPr="00484135">
        <w:rPr>
          <w:color w:val="FF0000"/>
          <w:sz w:val="24"/>
          <w:szCs w:val="24"/>
        </w:rPr>
        <w:t xml:space="preserve"> </w:t>
      </w:r>
      <w:r w:rsidR="00F95884" w:rsidRPr="00F95884">
        <w:rPr>
          <w:rFonts w:eastAsia="Times New Roman"/>
          <w:bCs/>
          <w:sz w:val="24"/>
          <w:szCs w:val="24"/>
        </w:rPr>
        <w:t xml:space="preserve">Минимальная цена реализации имущества не может быть ниже </w:t>
      </w:r>
      <w:r w:rsidR="009A65EC">
        <w:rPr>
          <w:rFonts w:eastAsia="Times New Roman"/>
          <w:bCs/>
          <w:sz w:val="24"/>
          <w:szCs w:val="24"/>
        </w:rPr>
        <w:t>4</w:t>
      </w:r>
      <w:r w:rsidR="00F95884" w:rsidRPr="00F95884">
        <w:rPr>
          <w:rFonts w:eastAsia="Times New Roman"/>
          <w:bCs/>
          <w:sz w:val="24"/>
          <w:szCs w:val="24"/>
        </w:rPr>
        <w:t>0% (</w:t>
      </w:r>
      <w:r w:rsidR="009A65EC">
        <w:rPr>
          <w:rFonts w:eastAsia="Times New Roman"/>
          <w:bCs/>
          <w:sz w:val="24"/>
          <w:szCs w:val="24"/>
        </w:rPr>
        <w:t>сорока</w:t>
      </w:r>
      <w:r w:rsidR="00F95884" w:rsidRPr="00F95884">
        <w:rPr>
          <w:rFonts w:eastAsia="Times New Roman"/>
          <w:bCs/>
          <w:sz w:val="24"/>
          <w:szCs w:val="24"/>
        </w:rPr>
        <w:t>) процентов от начальной цены продажи имущества</w:t>
      </w:r>
      <w:proofErr w:type="gramStart"/>
      <w:r w:rsidR="00F95884" w:rsidRPr="00F95884">
        <w:rPr>
          <w:rFonts w:eastAsia="Times New Roman"/>
          <w:bCs/>
          <w:sz w:val="24"/>
          <w:szCs w:val="24"/>
        </w:rPr>
        <w:t>.</w:t>
      </w:r>
      <w:r w:rsidR="00515908" w:rsidRPr="00F95884">
        <w:rPr>
          <w:color w:val="FF0000"/>
          <w:sz w:val="24"/>
          <w:szCs w:val="24"/>
        </w:rPr>
        <w:t xml:space="preserve">, </w:t>
      </w:r>
      <w:proofErr w:type="gramEnd"/>
      <w:r w:rsidR="00515908" w:rsidRPr="00813F37">
        <w:rPr>
          <w:sz w:val="24"/>
          <w:szCs w:val="24"/>
        </w:rPr>
        <w:t xml:space="preserve">установленной на повторных торгах. </w:t>
      </w:r>
    </w:p>
    <w:p w:rsidR="00821DC1" w:rsidRDefault="00821DC1" w:rsidP="00821DC1">
      <w:pPr>
        <w:pStyle w:val="ab"/>
        <w:ind w:firstLine="708"/>
        <w:jc w:val="both"/>
        <w:rPr>
          <w:rFonts w:ascii="Times New Roman" w:hAnsi="Times New Roman" w:cs="Times New Roman"/>
          <w:sz w:val="24"/>
          <w:szCs w:val="24"/>
        </w:rPr>
      </w:pPr>
      <w:r w:rsidRPr="00484135">
        <w:rPr>
          <w:rFonts w:ascii="Times New Roman" w:hAnsi="Times New Roman" w:cs="Times New Roman"/>
          <w:sz w:val="24"/>
          <w:szCs w:val="24"/>
        </w:rPr>
        <w:t xml:space="preserve">Размер задатка для участия в торгах в форме публичного предложения устанавливается в размере </w:t>
      </w:r>
      <w:r w:rsidR="00484135">
        <w:rPr>
          <w:rFonts w:ascii="Times New Roman" w:hAnsi="Times New Roman" w:cs="Times New Roman"/>
          <w:sz w:val="24"/>
          <w:szCs w:val="24"/>
        </w:rPr>
        <w:t xml:space="preserve"> 20% </w:t>
      </w:r>
      <w:r w:rsidRPr="00484135">
        <w:rPr>
          <w:rFonts w:ascii="Times New Roman" w:hAnsi="Times New Roman" w:cs="Times New Roman"/>
          <w:sz w:val="24"/>
          <w:szCs w:val="24"/>
        </w:rPr>
        <w:t xml:space="preserve"> от цены, действующей в установленный период снижения цены.</w:t>
      </w:r>
    </w:p>
    <w:p w:rsidR="00484135" w:rsidRPr="00484135" w:rsidRDefault="00484135" w:rsidP="00484135">
      <w:pPr>
        <w:pStyle w:val="ab"/>
        <w:ind w:firstLine="708"/>
        <w:jc w:val="both"/>
        <w:rPr>
          <w:rFonts w:ascii="Times New Roman" w:hAnsi="Times New Roman" w:cs="Times New Roman"/>
          <w:sz w:val="24"/>
          <w:szCs w:val="24"/>
        </w:rPr>
      </w:pPr>
      <w:r>
        <w:rPr>
          <w:rFonts w:ascii="Times New Roman" w:hAnsi="Times New Roman" w:cs="Times New Roman"/>
          <w:sz w:val="24"/>
          <w:szCs w:val="24"/>
        </w:rPr>
        <w:t>3,8.</w:t>
      </w:r>
      <w:r w:rsidRPr="00484135">
        <w:t xml:space="preserve"> </w:t>
      </w:r>
      <w:r w:rsidRPr="00484135">
        <w:rPr>
          <w:rFonts w:ascii="Times New Roman" w:hAnsi="Times New Roman" w:cs="Times New Roman"/>
          <w:sz w:val="24"/>
          <w:szCs w:val="24"/>
        </w:rPr>
        <w:t>При продаже имущества путем публичного предложения начальная цена последовательно снижается на шаг понижения в соответствии с требованиями, установленными  абзацем 3 пункта 3.1.2 Приказа Министерства экономического развития Российской Федерации от 23.07.2015 № 495.</w:t>
      </w:r>
    </w:p>
    <w:p w:rsidR="00821DC1" w:rsidRPr="00484135" w:rsidRDefault="00821DC1" w:rsidP="00821DC1">
      <w:pPr>
        <w:pStyle w:val="ab"/>
        <w:ind w:firstLine="708"/>
        <w:jc w:val="both"/>
        <w:rPr>
          <w:rFonts w:ascii="Times New Roman" w:hAnsi="Times New Roman" w:cs="Times New Roman"/>
          <w:sz w:val="24"/>
          <w:szCs w:val="24"/>
        </w:rPr>
      </w:pPr>
      <w:r w:rsidRPr="00484135">
        <w:rPr>
          <w:rFonts w:ascii="Times New Roman" w:hAnsi="Times New Roman" w:cs="Times New Roman"/>
          <w:sz w:val="24"/>
          <w:szCs w:val="24"/>
        </w:rPr>
        <w:t xml:space="preserve">3.9. </w:t>
      </w:r>
      <w:proofErr w:type="gramStart"/>
      <w:r w:rsidRPr="00484135">
        <w:rPr>
          <w:rFonts w:ascii="Times New Roman" w:hAnsi="Times New Roman" w:cs="Times New Roman"/>
          <w:sz w:val="24"/>
          <w:szCs w:val="24"/>
        </w:rPr>
        <w:t xml:space="preserve">Торги по продаже имущества должника проводятся в электронной форме на электронной площадке  </w:t>
      </w:r>
      <w:proofErr w:type="spellStart"/>
      <w:r w:rsidRPr="00484135">
        <w:rPr>
          <w:rFonts w:ascii="Times New Roman" w:hAnsi="Times New Roman" w:cs="Times New Roman"/>
          <w:sz w:val="24"/>
          <w:szCs w:val="24"/>
        </w:rPr>
        <w:t>uTender</w:t>
      </w:r>
      <w:proofErr w:type="spellEnd"/>
      <w:r w:rsidRPr="00484135">
        <w:rPr>
          <w:rFonts w:ascii="Times New Roman" w:hAnsi="Times New Roman" w:cs="Times New Roman"/>
          <w:sz w:val="24"/>
          <w:szCs w:val="24"/>
        </w:rPr>
        <w:t xml:space="preserve"> расположенной в сети Интернет по адресу </w:t>
      </w:r>
      <w:proofErr w:type="spellStart"/>
      <w:r w:rsidRPr="00484135">
        <w:rPr>
          <w:rFonts w:ascii="Times New Roman" w:hAnsi="Times New Roman" w:cs="Times New Roman"/>
          <w:sz w:val="24"/>
          <w:szCs w:val="24"/>
        </w:rPr>
        <w:t>www.uTender.ru</w:t>
      </w:r>
      <w:proofErr w:type="spellEnd"/>
      <w:r w:rsidRPr="00484135">
        <w:rPr>
          <w:rFonts w:ascii="Times New Roman" w:hAnsi="Times New Roman" w:cs="Times New Roman"/>
          <w:sz w:val="24"/>
          <w:szCs w:val="24"/>
        </w:rPr>
        <w:t xml:space="preserve"> и соответствующей требованиям, установленным п. 1 ст. 20.3 и п. 20 ст. 110 Закона о банкротстве, а также требованиям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w:t>
      </w:r>
      <w:proofErr w:type="gramEnd"/>
      <w:r w:rsidRPr="00484135">
        <w:rPr>
          <w:rFonts w:ascii="Times New Roman" w:hAnsi="Times New Roman" w:cs="Times New Roman"/>
          <w:sz w:val="24"/>
          <w:szCs w:val="24"/>
        </w:rPr>
        <w:t xml:space="preserve"> проведения торгов в электронной форме по продаже имущества или предприятия должников в ходе процедур, применяемых в деле о банкротстве, изложенным в Приложении №2 к приказу Минэкономразвития России от 23.07.2015г. №495.</w:t>
      </w:r>
    </w:p>
    <w:p w:rsidR="00821DC1" w:rsidRPr="00484135" w:rsidRDefault="00821DC1" w:rsidP="00821DC1">
      <w:pPr>
        <w:pStyle w:val="ab"/>
        <w:ind w:firstLine="708"/>
        <w:jc w:val="both"/>
        <w:rPr>
          <w:rFonts w:ascii="Times New Roman" w:hAnsi="Times New Roman" w:cs="Times New Roman"/>
          <w:sz w:val="24"/>
          <w:szCs w:val="24"/>
        </w:rPr>
      </w:pPr>
      <w:r w:rsidRPr="00484135">
        <w:rPr>
          <w:rFonts w:ascii="Times New Roman" w:hAnsi="Times New Roman" w:cs="Times New Roman"/>
          <w:sz w:val="24"/>
          <w:szCs w:val="24"/>
        </w:rPr>
        <w:t>3.10. Организатором торгов выступает финансовый управляющий.</w:t>
      </w:r>
    </w:p>
    <w:p w:rsidR="00821DC1" w:rsidRPr="00484135" w:rsidRDefault="00821DC1" w:rsidP="00821DC1">
      <w:pPr>
        <w:pStyle w:val="ab"/>
        <w:ind w:firstLine="708"/>
        <w:jc w:val="both"/>
        <w:rPr>
          <w:rFonts w:ascii="Times New Roman" w:hAnsi="Times New Roman" w:cs="Times New Roman"/>
          <w:sz w:val="24"/>
          <w:szCs w:val="24"/>
        </w:rPr>
      </w:pPr>
      <w:r w:rsidRPr="00484135">
        <w:rPr>
          <w:rFonts w:ascii="Times New Roman" w:hAnsi="Times New Roman" w:cs="Times New Roman"/>
          <w:sz w:val="24"/>
          <w:szCs w:val="24"/>
        </w:rPr>
        <w:t xml:space="preserve">3.11. Сведения о торгах и их условия публикуются организатором торгов в Едином федеральном реестре сведений о банкротстве на сайте </w:t>
      </w:r>
      <w:proofErr w:type="spellStart"/>
      <w:r w:rsidRPr="00484135">
        <w:rPr>
          <w:rFonts w:ascii="Times New Roman" w:hAnsi="Times New Roman" w:cs="Times New Roman"/>
          <w:sz w:val="24"/>
          <w:szCs w:val="24"/>
        </w:rPr>
        <w:t>www.fedresurs.ru</w:t>
      </w:r>
      <w:proofErr w:type="spellEnd"/>
      <w:r w:rsidRPr="00484135">
        <w:rPr>
          <w:rFonts w:ascii="Times New Roman" w:hAnsi="Times New Roman" w:cs="Times New Roman"/>
          <w:sz w:val="24"/>
          <w:szCs w:val="24"/>
        </w:rPr>
        <w:t xml:space="preserve"> в сети «интернет», в сроки и объеме, предусмотренные требованиями действующего законодательства с учетом времени, необходимого для совершения участниками торгов и его организатором действий, предусмотренных настоящим Положением.</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rPr>
        <w:t xml:space="preserve">3.12. </w:t>
      </w:r>
      <w:proofErr w:type="gramStart"/>
      <w:r w:rsidRPr="00484135">
        <w:rPr>
          <w:rFonts w:ascii="Times New Roman" w:hAnsi="Times New Roman" w:cs="Times New Roman"/>
          <w:sz w:val="24"/>
          <w:szCs w:val="24"/>
          <w:lang w:eastAsia="ru-RU"/>
        </w:rPr>
        <w:t>К участию в Торгах допускаются физические и юридические лица, зарегистрированные в установленном порядке на электронной площадке</w:t>
      </w:r>
      <w:r w:rsidRPr="00484135">
        <w:rPr>
          <w:rFonts w:ascii="Times New Roman" w:hAnsi="Times New Roman" w:cs="Times New Roman"/>
          <w:bCs/>
          <w:sz w:val="24"/>
          <w:szCs w:val="24"/>
          <w:lang w:eastAsia="ru-RU"/>
        </w:rPr>
        <w:t xml:space="preserve">,  своевременно подавшие </w:t>
      </w:r>
      <w:r w:rsidRPr="00484135">
        <w:rPr>
          <w:rFonts w:ascii="Times New Roman" w:hAnsi="Times New Roman" w:cs="Times New Roman"/>
          <w:sz w:val="24"/>
          <w:szCs w:val="24"/>
          <w:lang w:eastAsia="ru-RU"/>
        </w:rPr>
        <w:t>заявки, представившие надлежащим образом оформленные документы в соответствии с требованиями, установленными законодательством РФ, а также в соответствии с перечнем, объявленным в информационном сообщении, надлежащий размер задатка которых поступил в установленном в информационном сообщении порядке.</w:t>
      </w:r>
      <w:proofErr w:type="gramEnd"/>
    </w:p>
    <w:p w:rsidR="00821DC1" w:rsidRPr="00484135" w:rsidRDefault="00821DC1" w:rsidP="00821DC1">
      <w:pPr>
        <w:pStyle w:val="ab"/>
        <w:ind w:firstLine="708"/>
        <w:jc w:val="both"/>
        <w:rPr>
          <w:rFonts w:ascii="Times New Roman" w:hAnsi="Times New Roman" w:cs="Times New Roman"/>
          <w:bCs/>
          <w:sz w:val="24"/>
          <w:szCs w:val="24"/>
          <w:lang w:eastAsia="ru-RU"/>
        </w:rPr>
      </w:pPr>
      <w:r w:rsidRPr="00484135">
        <w:rPr>
          <w:rFonts w:ascii="Times New Roman" w:hAnsi="Times New Roman" w:cs="Times New Roman"/>
          <w:sz w:val="24"/>
          <w:szCs w:val="24"/>
          <w:lang w:eastAsia="ru-RU"/>
        </w:rPr>
        <w:t xml:space="preserve">3.13. </w:t>
      </w:r>
      <w:r w:rsidRPr="00484135">
        <w:rPr>
          <w:rFonts w:ascii="Times New Roman" w:hAnsi="Times New Roman" w:cs="Times New Roman"/>
          <w:bCs/>
          <w:sz w:val="24"/>
          <w:szCs w:val="24"/>
          <w:lang w:eastAsia="ru-RU"/>
        </w:rPr>
        <w:t>Заявка на участие в торгах должна соответствовать требованиям, установленным Законом и указанным в сообщении о проведении торгов.</w:t>
      </w:r>
    </w:p>
    <w:p w:rsidR="00821DC1" w:rsidRPr="00484135" w:rsidRDefault="00821DC1" w:rsidP="00821DC1">
      <w:pPr>
        <w:pStyle w:val="ab"/>
        <w:ind w:firstLine="708"/>
        <w:jc w:val="both"/>
        <w:rPr>
          <w:rFonts w:ascii="Times New Roman" w:hAnsi="Times New Roman" w:cs="Times New Roman"/>
          <w:bCs/>
          <w:sz w:val="24"/>
          <w:szCs w:val="24"/>
          <w:lang w:eastAsia="ru-RU"/>
        </w:rPr>
      </w:pPr>
      <w:r w:rsidRPr="00484135">
        <w:rPr>
          <w:rFonts w:ascii="Times New Roman" w:hAnsi="Times New Roman" w:cs="Times New Roman"/>
          <w:bCs/>
          <w:sz w:val="24"/>
          <w:szCs w:val="24"/>
          <w:lang w:eastAsia="ru-RU"/>
        </w:rPr>
        <w:t>Заявка на участие в торгах составляется в произвольной форме на русском языке и должна содержать следующие сведения: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w:t>
      </w:r>
    </w:p>
    <w:p w:rsidR="00821DC1" w:rsidRPr="00484135" w:rsidRDefault="00821DC1" w:rsidP="00821DC1">
      <w:pPr>
        <w:pStyle w:val="ab"/>
        <w:ind w:firstLine="708"/>
        <w:jc w:val="both"/>
        <w:rPr>
          <w:rFonts w:ascii="Times New Roman" w:hAnsi="Times New Roman" w:cs="Times New Roman"/>
          <w:bCs/>
          <w:sz w:val="24"/>
          <w:szCs w:val="24"/>
          <w:lang w:eastAsia="ru-RU"/>
        </w:rPr>
      </w:pPr>
      <w:r w:rsidRPr="00484135">
        <w:rPr>
          <w:rFonts w:ascii="Times New Roman" w:hAnsi="Times New Roman" w:cs="Times New Roman"/>
          <w:bCs/>
          <w:sz w:val="24"/>
          <w:szCs w:val="24"/>
          <w:lang w:eastAsia="ru-RU"/>
        </w:rPr>
        <w:t xml:space="preserve">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финансовому управляющему и о характере этой заинтересованности, сведения об участии в капитале заявителя финансового управляющего, а также </w:t>
      </w:r>
      <w:proofErr w:type="spellStart"/>
      <w:r w:rsidRPr="00484135">
        <w:rPr>
          <w:rFonts w:ascii="Times New Roman" w:hAnsi="Times New Roman" w:cs="Times New Roman"/>
          <w:bCs/>
          <w:sz w:val="24"/>
          <w:szCs w:val="24"/>
          <w:lang w:eastAsia="ru-RU"/>
        </w:rPr>
        <w:t>саморегулируемой</w:t>
      </w:r>
      <w:proofErr w:type="spellEnd"/>
      <w:r w:rsidRPr="00484135">
        <w:rPr>
          <w:rFonts w:ascii="Times New Roman" w:hAnsi="Times New Roman" w:cs="Times New Roman"/>
          <w:bCs/>
          <w:sz w:val="24"/>
          <w:szCs w:val="24"/>
          <w:lang w:eastAsia="ru-RU"/>
        </w:rPr>
        <w:t xml:space="preserve"> организации арбитражных управляющих, членом или руководителем которой является финансовый управляющий.</w:t>
      </w:r>
    </w:p>
    <w:p w:rsidR="00821DC1" w:rsidRPr="00484135" w:rsidRDefault="00821DC1" w:rsidP="00821DC1">
      <w:pPr>
        <w:pStyle w:val="ab"/>
        <w:ind w:firstLine="708"/>
        <w:jc w:val="both"/>
        <w:rPr>
          <w:rFonts w:ascii="Times New Roman" w:hAnsi="Times New Roman" w:cs="Times New Roman"/>
          <w:bCs/>
          <w:sz w:val="24"/>
          <w:szCs w:val="24"/>
          <w:lang w:eastAsia="ru-RU"/>
        </w:rPr>
      </w:pPr>
      <w:proofErr w:type="gramStart"/>
      <w:r w:rsidRPr="00484135">
        <w:rPr>
          <w:rFonts w:ascii="Times New Roman" w:hAnsi="Times New Roman" w:cs="Times New Roman"/>
          <w:bCs/>
          <w:sz w:val="24"/>
          <w:szCs w:val="24"/>
          <w:lang w:eastAsia="ru-RU"/>
        </w:rPr>
        <w:t>К заявке на участие в торгах должны прилагаться следующие документы: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w:t>
      </w:r>
      <w:proofErr w:type="gramEnd"/>
      <w:r w:rsidRPr="00484135">
        <w:rPr>
          <w:rFonts w:ascii="Times New Roman" w:hAnsi="Times New Roman" w:cs="Times New Roman"/>
          <w:bCs/>
          <w:sz w:val="24"/>
          <w:szCs w:val="24"/>
          <w:lang w:eastAsia="ru-RU"/>
        </w:rPr>
        <w:t xml:space="preserve"> с законодательством соответствующего государства (для иностранного лица); документ, подтверждающий </w:t>
      </w:r>
      <w:r w:rsidRPr="00484135">
        <w:rPr>
          <w:rFonts w:ascii="Times New Roman" w:hAnsi="Times New Roman" w:cs="Times New Roman"/>
          <w:bCs/>
          <w:sz w:val="24"/>
          <w:szCs w:val="24"/>
          <w:lang w:eastAsia="ru-RU"/>
        </w:rPr>
        <w:lastRenderedPageBreak/>
        <w:t>полномочия лица на осуществление действий от имени заявителя; документ, подтверждающий оплату задатка.</w:t>
      </w:r>
    </w:p>
    <w:p w:rsidR="00821DC1" w:rsidRPr="00484135" w:rsidRDefault="00821DC1" w:rsidP="00821DC1">
      <w:pPr>
        <w:pStyle w:val="ab"/>
        <w:jc w:val="both"/>
        <w:rPr>
          <w:rFonts w:ascii="Times New Roman" w:hAnsi="Times New Roman" w:cs="Times New Roman"/>
          <w:bCs/>
          <w:sz w:val="24"/>
          <w:szCs w:val="24"/>
          <w:lang w:eastAsia="ru-RU"/>
        </w:rPr>
      </w:pPr>
      <w:r w:rsidRPr="00484135">
        <w:rPr>
          <w:rFonts w:ascii="Times New Roman" w:hAnsi="Times New Roman" w:cs="Times New Roman"/>
          <w:bCs/>
          <w:sz w:val="24"/>
          <w:szCs w:val="24"/>
          <w:lang w:eastAsia="ru-RU"/>
        </w:rPr>
        <w:t>Документы, прилагаемые к заявке, представляются в форме электронных документов, подписанных электронной подписью заявителя.</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rPr>
        <w:t xml:space="preserve">3.14. </w:t>
      </w:r>
      <w:r w:rsidRPr="00484135">
        <w:rPr>
          <w:rFonts w:ascii="Times New Roman" w:hAnsi="Times New Roman" w:cs="Times New Roman"/>
          <w:sz w:val="24"/>
          <w:szCs w:val="24"/>
          <w:lang w:eastAsia="ru-RU"/>
        </w:rPr>
        <w:t xml:space="preserve">Заявки </w:t>
      </w:r>
      <w:r w:rsidRPr="00484135">
        <w:rPr>
          <w:rFonts w:ascii="Times New Roman" w:hAnsi="Times New Roman" w:cs="Times New Roman"/>
          <w:bCs/>
          <w:sz w:val="24"/>
          <w:szCs w:val="24"/>
          <w:lang w:eastAsia="ru-RU"/>
        </w:rPr>
        <w:t xml:space="preserve">оформляются в форме электронного документа и представляются </w:t>
      </w:r>
      <w:r w:rsidRPr="00484135">
        <w:rPr>
          <w:rFonts w:ascii="Times New Roman" w:hAnsi="Times New Roman" w:cs="Times New Roman"/>
          <w:sz w:val="24"/>
          <w:szCs w:val="24"/>
          <w:lang w:eastAsia="ru-RU"/>
        </w:rPr>
        <w:t xml:space="preserve">оператору электронной площадки. Прием заявок и других документов начинается и заканчивается датой и временем, объявленным в информационном сообщении. Общая продолжительность приема заявок для участия в открытых торгах в  форме аукциона  должна быть не менее двадцати пяти рабочих дней. Общая продолжительность приема заявок для участия в открытых торгах в  форме публичного предложения определяется в соответствии с требованиями действующего законодательства РФ. </w:t>
      </w:r>
    </w:p>
    <w:p w:rsidR="00821DC1" w:rsidRPr="00484135" w:rsidRDefault="00821DC1" w:rsidP="00821DC1">
      <w:pPr>
        <w:pStyle w:val="ab"/>
        <w:ind w:firstLine="708"/>
        <w:jc w:val="both"/>
        <w:rPr>
          <w:rFonts w:ascii="Times New Roman" w:hAnsi="Times New Roman" w:cs="Times New Roman"/>
          <w:sz w:val="24"/>
          <w:szCs w:val="24"/>
          <w:lang w:eastAsia="ru-RU"/>
        </w:rPr>
      </w:pPr>
      <w:r w:rsidRPr="00484135">
        <w:rPr>
          <w:rFonts w:ascii="Times New Roman" w:hAnsi="Times New Roman" w:cs="Times New Roman"/>
          <w:sz w:val="24"/>
          <w:szCs w:val="24"/>
          <w:lang w:eastAsia="ru-RU"/>
        </w:rPr>
        <w:t>3.15. Все что не предусмотрено настоящим Положением определяется финансовым управляющим в соответствии с действующим законодательством, требованиями действовать добросовестно и разумно в интересах должника и кредиторов (пункт 4 статьи 20.3 Закона о банкротстве).</w:t>
      </w:r>
    </w:p>
    <w:p w:rsidR="00821DC1" w:rsidRPr="00484135" w:rsidRDefault="00821DC1" w:rsidP="00821DC1">
      <w:pPr>
        <w:pStyle w:val="ab"/>
        <w:ind w:firstLine="708"/>
        <w:jc w:val="both"/>
        <w:rPr>
          <w:rFonts w:ascii="Times New Roman" w:hAnsi="Times New Roman" w:cs="Times New Roman"/>
          <w:sz w:val="24"/>
          <w:szCs w:val="24"/>
          <w:lang w:eastAsia="ru-RU"/>
        </w:rPr>
      </w:pPr>
    </w:p>
    <w:p w:rsidR="00821DC1" w:rsidRPr="00484135" w:rsidRDefault="00821DC1" w:rsidP="00821DC1">
      <w:pPr>
        <w:tabs>
          <w:tab w:val="left" w:pos="1309"/>
        </w:tabs>
        <w:ind w:firstLine="540"/>
        <w:jc w:val="center"/>
        <w:rPr>
          <w:rFonts w:eastAsia="Times New Roman"/>
          <w:b/>
          <w:bCs/>
          <w:i/>
          <w:sz w:val="24"/>
          <w:szCs w:val="24"/>
        </w:rPr>
      </w:pPr>
      <w:r w:rsidRPr="00484135">
        <w:rPr>
          <w:rFonts w:eastAsia="Times New Roman"/>
          <w:b/>
          <w:bCs/>
          <w:sz w:val="24"/>
          <w:szCs w:val="24"/>
        </w:rPr>
        <w:t>4. Внесение изменений в Положение</w:t>
      </w:r>
    </w:p>
    <w:p w:rsidR="00C34EFC" w:rsidRDefault="00C34EFC" w:rsidP="00821DC1">
      <w:pPr>
        <w:ind w:firstLine="720"/>
        <w:jc w:val="both"/>
        <w:rPr>
          <w:rFonts w:eastAsia="Times New Roman"/>
          <w:sz w:val="24"/>
          <w:szCs w:val="24"/>
        </w:rPr>
      </w:pPr>
    </w:p>
    <w:p w:rsidR="00821DC1" w:rsidRPr="00484135" w:rsidRDefault="00821DC1" w:rsidP="00821DC1">
      <w:pPr>
        <w:ind w:firstLine="720"/>
        <w:jc w:val="both"/>
        <w:rPr>
          <w:rFonts w:eastAsia="Times New Roman"/>
          <w:sz w:val="24"/>
          <w:szCs w:val="24"/>
        </w:rPr>
      </w:pPr>
      <w:r w:rsidRPr="00484135">
        <w:rPr>
          <w:rFonts w:eastAsia="Times New Roman"/>
          <w:sz w:val="24"/>
          <w:szCs w:val="24"/>
        </w:rPr>
        <w:t>4.1. Все Приложения к настоящему Положению являются его неотъемлемой частью.</w:t>
      </w:r>
    </w:p>
    <w:p w:rsidR="00821DC1" w:rsidRPr="00484135" w:rsidRDefault="00821DC1" w:rsidP="00821DC1">
      <w:pPr>
        <w:ind w:firstLine="720"/>
        <w:jc w:val="both"/>
        <w:rPr>
          <w:rFonts w:eastAsia="Times New Roman"/>
          <w:sz w:val="24"/>
          <w:szCs w:val="24"/>
        </w:rPr>
      </w:pPr>
      <w:r w:rsidRPr="00484135">
        <w:rPr>
          <w:rFonts w:eastAsia="Times New Roman"/>
          <w:sz w:val="24"/>
          <w:szCs w:val="24"/>
        </w:rPr>
        <w:t xml:space="preserve">4.2. В случае изменения порядка, сроков и (или) условий продажи имущества Должника, в том числе, состава лота, такие изменения утверждаются только в порядке, в котором утверждалось настоящее </w:t>
      </w:r>
      <w:proofErr w:type="gramStart"/>
      <w:r w:rsidRPr="00484135">
        <w:rPr>
          <w:rFonts w:eastAsia="Times New Roman"/>
          <w:sz w:val="24"/>
          <w:szCs w:val="24"/>
        </w:rPr>
        <w:t>Положение</w:t>
      </w:r>
      <w:proofErr w:type="gramEnd"/>
      <w:r w:rsidRPr="00484135">
        <w:rPr>
          <w:rFonts w:eastAsia="Times New Roman"/>
          <w:sz w:val="24"/>
          <w:szCs w:val="24"/>
        </w:rPr>
        <w:t xml:space="preserve"> и оформляются Дополнениями к настоящему Положению.</w:t>
      </w:r>
    </w:p>
    <w:p w:rsidR="00821DC1" w:rsidRPr="00484135" w:rsidRDefault="00821DC1" w:rsidP="00821DC1">
      <w:pPr>
        <w:pStyle w:val="a3"/>
        <w:tabs>
          <w:tab w:val="left" w:pos="0"/>
        </w:tabs>
        <w:autoSpaceDE/>
        <w:autoSpaceDN/>
        <w:ind w:firstLine="540"/>
        <w:rPr>
          <w:sz w:val="24"/>
          <w:szCs w:val="24"/>
        </w:rPr>
      </w:pPr>
    </w:p>
    <w:p w:rsidR="00633096" w:rsidRPr="00484135" w:rsidRDefault="00633096">
      <w:pPr>
        <w:rPr>
          <w:sz w:val="24"/>
          <w:szCs w:val="24"/>
        </w:rPr>
      </w:pPr>
    </w:p>
    <w:sectPr w:rsidR="00633096" w:rsidRPr="00484135">
      <w:pgSz w:w="11910" w:h="16840"/>
      <w:pgMar w:top="1300" w:right="620" w:bottom="280" w:left="148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02FF" w:usb1="4000ACFF" w:usb2="00000001" w:usb3="00000000" w:csb0="0000019F" w:csb1="00000000"/>
  </w:font>
  <w:font w:name="Cambria">
    <w:altName w:val="Cambria"/>
    <w:panose1 w:val="02040503050406030204"/>
    <w:charset w:val="CC"/>
    <w:family w:val="roman"/>
    <w:pitch w:val="variable"/>
    <w:sig w:usb0="E00002FF" w:usb1="400004FF" w:usb2="00000000" w:usb3="00000000" w:csb0="0000019F" w:csb1="00000000"/>
  </w:font>
  <w:font w:name="SimSun">
    <w:altName w:val="SimSun"/>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Times">
    <w:panose1 w:val="02020603050405020304"/>
    <w:charset w:val="00"/>
    <w:family w:val="auto"/>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00000885"/>
    <w:lvl w:ilvl="0">
      <w:start w:val="1"/>
      <w:numFmt w:val="decimal"/>
      <w:lvlText w:val="%1"/>
      <w:lvlJc w:val="left"/>
      <w:pPr>
        <w:ind w:left="222" w:hanging="425"/>
      </w:pPr>
      <w:rPr>
        <w:rFonts w:cs="Times New Roman"/>
      </w:rPr>
    </w:lvl>
    <w:lvl w:ilvl="1">
      <w:start w:val="1"/>
      <w:numFmt w:val="decimal"/>
      <w:lvlText w:val="%1.%2."/>
      <w:lvlJc w:val="left"/>
      <w:pPr>
        <w:ind w:left="222" w:hanging="425"/>
      </w:pPr>
      <w:rPr>
        <w:rFonts w:ascii="Times New Roman" w:hAnsi="Times New Roman" w:cs="Times New Roman"/>
        <w:b/>
        <w:bCs/>
        <w:i w:val="0"/>
        <w:iCs w:val="0"/>
        <w:w w:val="100"/>
        <w:sz w:val="22"/>
        <w:szCs w:val="22"/>
      </w:rPr>
    </w:lvl>
    <w:lvl w:ilvl="2">
      <w:numFmt w:val="bullet"/>
      <w:lvlText w:val="•"/>
      <w:lvlJc w:val="left"/>
      <w:pPr>
        <w:ind w:left="2137" w:hanging="425"/>
      </w:pPr>
    </w:lvl>
    <w:lvl w:ilvl="3">
      <w:numFmt w:val="bullet"/>
      <w:lvlText w:val="•"/>
      <w:lvlJc w:val="left"/>
      <w:pPr>
        <w:ind w:left="3095" w:hanging="425"/>
      </w:pPr>
    </w:lvl>
    <w:lvl w:ilvl="4">
      <w:numFmt w:val="bullet"/>
      <w:lvlText w:val="•"/>
      <w:lvlJc w:val="left"/>
      <w:pPr>
        <w:ind w:left="4054" w:hanging="425"/>
      </w:pPr>
    </w:lvl>
    <w:lvl w:ilvl="5">
      <w:numFmt w:val="bullet"/>
      <w:lvlText w:val="•"/>
      <w:lvlJc w:val="left"/>
      <w:pPr>
        <w:ind w:left="5013" w:hanging="425"/>
      </w:pPr>
    </w:lvl>
    <w:lvl w:ilvl="6">
      <w:numFmt w:val="bullet"/>
      <w:lvlText w:val="•"/>
      <w:lvlJc w:val="left"/>
      <w:pPr>
        <w:ind w:left="5971" w:hanging="425"/>
      </w:pPr>
    </w:lvl>
    <w:lvl w:ilvl="7">
      <w:numFmt w:val="bullet"/>
      <w:lvlText w:val="•"/>
      <w:lvlJc w:val="left"/>
      <w:pPr>
        <w:ind w:left="6930" w:hanging="425"/>
      </w:pPr>
    </w:lvl>
    <w:lvl w:ilvl="8">
      <w:numFmt w:val="bullet"/>
      <w:lvlText w:val="•"/>
      <w:lvlJc w:val="left"/>
      <w:pPr>
        <w:ind w:left="7889" w:hanging="425"/>
      </w:pPr>
    </w:lvl>
  </w:abstractNum>
  <w:abstractNum w:abstractNumId="1">
    <w:nsid w:val="00000403"/>
    <w:multiLevelType w:val="multilevel"/>
    <w:tmpl w:val="00000886"/>
    <w:lvl w:ilvl="0">
      <w:start w:val="2"/>
      <w:numFmt w:val="decimal"/>
      <w:lvlText w:val="%1"/>
      <w:lvlJc w:val="left"/>
      <w:pPr>
        <w:ind w:left="222" w:hanging="392"/>
      </w:pPr>
      <w:rPr>
        <w:rFonts w:cs="Times New Roman"/>
      </w:rPr>
    </w:lvl>
    <w:lvl w:ilvl="1">
      <w:start w:val="1"/>
      <w:numFmt w:val="decimal"/>
      <w:lvlText w:val="%1.%2."/>
      <w:lvlJc w:val="left"/>
      <w:pPr>
        <w:ind w:left="222" w:hanging="392"/>
      </w:pPr>
      <w:rPr>
        <w:rFonts w:ascii="Times New Roman" w:hAnsi="Times New Roman" w:cs="Times New Roman"/>
        <w:b/>
        <w:bCs/>
        <w:i w:val="0"/>
        <w:iCs w:val="0"/>
        <w:w w:val="100"/>
        <w:sz w:val="22"/>
        <w:szCs w:val="22"/>
      </w:rPr>
    </w:lvl>
    <w:lvl w:ilvl="2">
      <w:numFmt w:val="bullet"/>
      <w:lvlText w:val="•"/>
      <w:lvlJc w:val="left"/>
      <w:pPr>
        <w:ind w:left="2137" w:hanging="392"/>
      </w:pPr>
    </w:lvl>
    <w:lvl w:ilvl="3">
      <w:numFmt w:val="bullet"/>
      <w:lvlText w:val="•"/>
      <w:lvlJc w:val="left"/>
      <w:pPr>
        <w:ind w:left="3095" w:hanging="392"/>
      </w:pPr>
    </w:lvl>
    <w:lvl w:ilvl="4">
      <w:numFmt w:val="bullet"/>
      <w:lvlText w:val="•"/>
      <w:lvlJc w:val="left"/>
      <w:pPr>
        <w:ind w:left="4054" w:hanging="392"/>
      </w:pPr>
    </w:lvl>
    <w:lvl w:ilvl="5">
      <w:numFmt w:val="bullet"/>
      <w:lvlText w:val="•"/>
      <w:lvlJc w:val="left"/>
      <w:pPr>
        <w:ind w:left="5013" w:hanging="392"/>
      </w:pPr>
    </w:lvl>
    <w:lvl w:ilvl="6">
      <w:numFmt w:val="bullet"/>
      <w:lvlText w:val="•"/>
      <w:lvlJc w:val="left"/>
      <w:pPr>
        <w:ind w:left="5971" w:hanging="392"/>
      </w:pPr>
    </w:lvl>
    <w:lvl w:ilvl="7">
      <w:numFmt w:val="bullet"/>
      <w:lvlText w:val="•"/>
      <w:lvlJc w:val="left"/>
      <w:pPr>
        <w:ind w:left="6930" w:hanging="392"/>
      </w:pPr>
    </w:lvl>
    <w:lvl w:ilvl="8">
      <w:numFmt w:val="bullet"/>
      <w:lvlText w:val="•"/>
      <w:lvlJc w:val="left"/>
      <w:pPr>
        <w:ind w:left="7889" w:hanging="392"/>
      </w:pPr>
    </w:lvl>
  </w:abstractNum>
  <w:abstractNum w:abstractNumId="2">
    <w:nsid w:val="00000404"/>
    <w:multiLevelType w:val="multilevel"/>
    <w:tmpl w:val="00000887"/>
    <w:lvl w:ilvl="0">
      <w:start w:val="3"/>
      <w:numFmt w:val="decimal"/>
      <w:lvlText w:val="%1"/>
      <w:lvlJc w:val="left"/>
      <w:pPr>
        <w:ind w:left="222" w:hanging="392"/>
      </w:pPr>
      <w:rPr>
        <w:rFonts w:cs="Times New Roman"/>
      </w:rPr>
    </w:lvl>
    <w:lvl w:ilvl="1">
      <w:start w:val="1"/>
      <w:numFmt w:val="decimal"/>
      <w:lvlText w:val="%1.%2."/>
      <w:lvlJc w:val="left"/>
      <w:pPr>
        <w:ind w:left="222" w:hanging="392"/>
      </w:pPr>
      <w:rPr>
        <w:rFonts w:ascii="Times New Roman" w:hAnsi="Times New Roman" w:cs="Times New Roman"/>
        <w:b/>
        <w:bCs/>
        <w:i w:val="0"/>
        <w:iCs w:val="0"/>
        <w:w w:val="100"/>
        <w:sz w:val="22"/>
        <w:szCs w:val="22"/>
      </w:rPr>
    </w:lvl>
    <w:lvl w:ilvl="2">
      <w:numFmt w:val="bullet"/>
      <w:lvlText w:val="•"/>
      <w:lvlJc w:val="left"/>
      <w:pPr>
        <w:ind w:left="2137" w:hanging="392"/>
      </w:pPr>
    </w:lvl>
    <w:lvl w:ilvl="3">
      <w:numFmt w:val="bullet"/>
      <w:lvlText w:val="•"/>
      <w:lvlJc w:val="left"/>
      <w:pPr>
        <w:ind w:left="3095" w:hanging="392"/>
      </w:pPr>
    </w:lvl>
    <w:lvl w:ilvl="4">
      <w:numFmt w:val="bullet"/>
      <w:lvlText w:val="•"/>
      <w:lvlJc w:val="left"/>
      <w:pPr>
        <w:ind w:left="4054" w:hanging="392"/>
      </w:pPr>
    </w:lvl>
    <w:lvl w:ilvl="5">
      <w:numFmt w:val="bullet"/>
      <w:lvlText w:val="•"/>
      <w:lvlJc w:val="left"/>
      <w:pPr>
        <w:ind w:left="5013" w:hanging="392"/>
      </w:pPr>
    </w:lvl>
    <w:lvl w:ilvl="6">
      <w:numFmt w:val="bullet"/>
      <w:lvlText w:val="•"/>
      <w:lvlJc w:val="left"/>
      <w:pPr>
        <w:ind w:left="5971" w:hanging="392"/>
      </w:pPr>
    </w:lvl>
    <w:lvl w:ilvl="7">
      <w:numFmt w:val="bullet"/>
      <w:lvlText w:val="•"/>
      <w:lvlJc w:val="left"/>
      <w:pPr>
        <w:ind w:left="6930" w:hanging="392"/>
      </w:pPr>
    </w:lvl>
    <w:lvl w:ilvl="8">
      <w:numFmt w:val="bullet"/>
      <w:lvlText w:val="•"/>
      <w:lvlJc w:val="left"/>
      <w:pPr>
        <w:ind w:left="7889" w:hanging="392"/>
      </w:pPr>
    </w:lvl>
  </w:abstractNum>
  <w:abstractNum w:abstractNumId="3">
    <w:nsid w:val="00000405"/>
    <w:multiLevelType w:val="multilevel"/>
    <w:tmpl w:val="00000888"/>
    <w:lvl w:ilvl="0">
      <w:numFmt w:val="bullet"/>
      <w:lvlText w:val=""/>
      <w:lvlJc w:val="left"/>
      <w:pPr>
        <w:ind w:left="222" w:hanging="183"/>
      </w:pPr>
      <w:rPr>
        <w:rFonts w:ascii="Symbol" w:hAnsi="Symbol"/>
        <w:b w:val="0"/>
        <w:i w:val="0"/>
        <w:w w:val="100"/>
        <w:sz w:val="22"/>
      </w:rPr>
    </w:lvl>
    <w:lvl w:ilvl="1">
      <w:numFmt w:val="bullet"/>
      <w:lvlText w:val="•"/>
      <w:lvlJc w:val="left"/>
      <w:pPr>
        <w:ind w:left="1178" w:hanging="183"/>
      </w:pPr>
    </w:lvl>
    <w:lvl w:ilvl="2">
      <w:numFmt w:val="bullet"/>
      <w:lvlText w:val="•"/>
      <w:lvlJc w:val="left"/>
      <w:pPr>
        <w:ind w:left="2137" w:hanging="183"/>
      </w:pPr>
    </w:lvl>
    <w:lvl w:ilvl="3">
      <w:numFmt w:val="bullet"/>
      <w:lvlText w:val="•"/>
      <w:lvlJc w:val="left"/>
      <w:pPr>
        <w:ind w:left="3095" w:hanging="183"/>
      </w:pPr>
    </w:lvl>
    <w:lvl w:ilvl="4">
      <w:numFmt w:val="bullet"/>
      <w:lvlText w:val="•"/>
      <w:lvlJc w:val="left"/>
      <w:pPr>
        <w:ind w:left="4054" w:hanging="183"/>
      </w:pPr>
    </w:lvl>
    <w:lvl w:ilvl="5">
      <w:numFmt w:val="bullet"/>
      <w:lvlText w:val="•"/>
      <w:lvlJc w:val="left"/>
      <w:pPr>
        <w:ind w:left="5013" w:hanging="183"/>
      </w:pPr>
    </w:lvl>
    <w:lvl w:ilvl="6">
      <w:numFmt w:val="bullet"/>
      <w:lvlText w:val="•"/>
      <w:lvlJc w:val="left"/>
      <w:pPr>
        <w:ind w:left="5971" w:hanging="183"/>
      </w:pPr>
    </w:lvl>
    <w:lvl w:ilvl="7">
      <w:numFmt w:val="bullet"/>
      <w:lvlText w:val="•"/>
      <w:lvlJc w:val="left"/>
      <w:pPr>
        <w:ind w:left="6930" w:hanging="183"/>
      </w:pPr>
    </w:lvl>
    <w:lvl w:ilvl="8">
      <w:numFmt w:val="bullet"/>
      <w:lvlText w:val="•"/>
      <w:lvlJc w:val="left"/>
      <w:pPr>
        <w:ind w:left="7889" w:hanging="183"/>
      </w:pPr>
    </w:lvl>
  </w:abstractNum>
  <w:abstractNum w:abstractNumId="4">
    <w:nsid w:val="00000406"/>
    <w:multiLevelType w:val="multilevel"/>
    <w:tmpl w:val="00000889"/>
    <w:lvl w:ilvl="0">
      <w:numFmt w:val="bullet"/>
      <w:lvlText w:val=""/>
      <w:lvlJc w:val="left"/>
      <w:pPr>
        <w:ind w:left="167" w:hanging="183"/>
      </w:pPr>
      <w:rPr>
        <w:rFonts w:ascii="Symbol" w:hAnsi="Symbol"/>
        <w:b w:val="0"/>
        <w:i w:val="0"/>
        <w:w w:val="100"/>
        <w:sz w:val="22"/>
      </w:rPr>
    </w:lvl>
    <w:lvl w:ilvl="1">
      <w:numFmt w:val="bullet"/>
      <w:lvlText w:val=""/>
      <w:lvlJc w:val="left"/>
      <w:pPr>
        <w:ind w:left="222" w:hanging="183"/>
      </w:pPr>
      <w:rPr>
        <w:rFonts w:ascii="Symbol" w:hAnsi="Symbol"/>
        <w:w w:val="100"/>
      </w:rPr>
    </w:lvl>
    <w:lvl w:ilvl="2">
      <w:numFmt w:val="bullet"/>
      <w:lvlText w:val="•"/>
      <w:lvlJc w:val="left"/>
      <w:pPr>
        <w:ind w:left="1180" w:hanging="183"/>
      </w:pPr>
    </w:lvl>
    <w:lvl w:ilvl="3">
      <w:numFmt w:val="bullet"/>
      <w:lvlText w:val="•"/>
      <w:lvlJc w:val="left"/>
      <w:pPr>
        <w:ind w:left="2140" w:hanging="183"/>
      </w:pPr>
    </w:lvl>
    <w:lvl w:ilvl="4">
      <w:numFmt w:val="bullet"/>
      <w:lvlText w:val="•"/>
      <w:lvlJc w:val="left"/>
      <w:pPr>
        <w:ind w:left="3100" w:hanging="183"/>
      </w:pPr>
    </w:lvl>
    <w:lvl w:ilvl="5">
      <w:numFmt w:val="bullet"/>
      <w:lvlText w:val="•"/>
      <w:lvlJc w:val="left"/>
      <w:pPr>
        <w:ind w:left="4060" w:hanging="183"/>
      </w:pPr>
    </w:lvl>
    <w:lvl w:ilvl="6">
      <w:numFmt w:val="bullet"/>
      <w:lvlText w:val="•"/>
      <w:lvlJc w:val="left"/>
      <w:pPr>
        <w:ind w:left="5020" w:hanging="183"/>
      </w:pPr>
    </w:lvl>
    <w:lvl w:ilvl="7">
      <w:numFmt w:val="bullet"/>
      <w:lvlText w:val="•"/>
      <w:lvlJc w:val="left"/>
      <w:pPr>
        <w:ind w:left="5980" w:hanging="183"/>
      </w:pPr>
    </w:lvl>
    <w:lvl w:ilvl="8">
      <w:numFmt w:val="bullet"/>
      <w:lvlText w:val="•"/>
      <w:lvlJc w:val="left"/>
      <w:pPr>
        <w:ind w:left="6941" w:hanging="183"/>
      </w:pPr>
    </w:lvl>
  </w:abstractNum>
  <w:abstractNum w:abstractNumId="5">
    <w:nsid w:val="00000407"/>
    <w:multiLevelType w:val="multilevel"/>
    <w:tmpl w:val="0000088A"/>
    <w:lvl w:ilvl="0">
      <w:start w:val="4"/>
      <w:numFmt w:val="decimal"/>
      <w:lvlText w:val="%1"/>
      <w:lvlJc w:val="left"/>
      <w:pPr>
        <w:ind w:left="222" w:hanging="392"/>
      </w:pPr>
      <w:rPr>
        <w:rFonts w:cs="Times New Roman"/>
      </w:rPr>
    </w:lvl>
    <w:lvl w:ilvl="1">
      <w:start w:val="1"/>
      <w:numFmt w:val="decimal"/>
      <w:lvlText w:val="%1.%2."/>
      <w:lvlJc w:val="left"/>
      <w:pPr>
        <w:ind w:left="222" w:hanging="392"/>
      </w:pPr>
      <w:rPr>
        <w:rFonts w:ascii="Times New Roman" w:hAnsi="Times New Roman" w:cs="Times New Roman"/>
        <w:b/>
        <w:bCs/>
        <w:i w:val="0"/>
        <w:iCs w:val="0"/>
        <w:w w:val="100"/>
        <w:sz w:val="22"/>
        <w:szCs w:val="22"/>
      </w:rPr>
    </w:lvl>
    <w:lvl w:ilvl="2">
      <w:numFmt w:val="bullet"/>
      <w:lvlText w:val="•"/>
      <w:lvlJc w:val="left"/>
      <w:pPr>
        <w:ind w:left="2137" w:hanging="392"/>
      </w:pPr>
    </w:lvl>
    <w:lvl w:ilvl="3">
      <w:numFmt w:val="bullet"/>
      <w:lvlText w:val="•"/>
      <w:lvlJc w:val="left"/>
      <w:pPr>
        <w:ind w:left="3095" w:hanging="392"/>
      </w:pPr>
    </w:lvl>
    <w:lvl w:ilvl="4">
      <w:numFmt w:val="bullet"/>
      <w:lvlText w:val="•"/>
      <w:lvlJc w:val="left"/>
      <w:pPr>
        <w:ind w:left="4054" w:hanging="392"/>
      </w:pPr>
    </w:lvl>
    <w:lvl w:ilvl="5">
      <w:numFmt w:val="bullet"/>
      <w:lvlText w:val="•"/>
      <w:lvlJc w:val="left"/>
      <w:pPr>
        <w:ind w:left="5013" w:hanging="392"/>
      </w:pPr>
    </w:lvl>
    <w:lvl w:ilvl="6">
      <w:numFmt w:val="bullet"/>
      <w:lvlText w:val="•"/>
      <w:lvlJc w:val="left"/>
      <w:pPr>
        <w:ind w:left="5971" w:hanging="392"/>
      </w:pPr>
    </w:lvl>
    <w:lvl w:ilvl="7">
      <w:numFmt w:val="bullet"/>
      <w:lvlText w:val="•"/>
      <w:lvlJc w:val="left"/>
      <w:pPr>
        <w:ind w:left="6930" w:hanging="392"/>
      </w:pPr>
    </w:lvl>
    <w:lvl w:ilvl="8">
      <w:numFmt w:val="bullet"/>
      <w:lvlText w:val="•"/>
      <w:lvlJc w:val="left"/>
      <w:pPr>
        <w:ind w:left="7889" w:hanging="392"/>
      </w:pPr>
    </w:lvl>
  </w:abstractNum>
  <w:abstractNum w:abstractNumId="6">
    <w:nsid w:val="00000408"/>
    <w:multiLevelType w:val="multilevel"/>
    <w:tmpl w:val="0000088B"/>
    <w:lvl w:ilvl="0">
      <w:start w:val="5"/>
      <w:numFmt w:val="decimal"/>
      <w:lvlText w:val="%1"/>
      <w:lvlJc w:val="left"/>
      <w:pPr>
        <w:ind w:left="222" w:hanging="392"/>
      </w:pPr>
      <w:rPr>
        <w:rFonts w:cs="Times New Roman"/>
      </w:rPr>
    </w:lvl>
    <w:lvl w:ilvl="1">
      <w:start w:val="1"/>
      <w:numFmt w:val="decimal"/>
      <w:lvlText w:val="%1.%2."/>
      <w:lvlJc w:val="left"/>
      <w:pPr>
        <w:ind w:left="222" w:hanging="392"/>
      </w:pPr>
      <w:rPr>
        <w:rFonts w:ascii="Times New Roman" w:hAnsi="Times New Roman" w:cs="Times New Roman"/>
        <w:b/>
        <w:bCs/>
        <w:i w:val="0"/>
        <w:iCs w:val="0"/>
        <w:w w:val="100"/>
        <w:sz w:val="22"/>
        <w:szCs w:val="22"/>
      </w:rPr>
    </w:lvl>
    <w:lvl w:ilvl="2">
      <w:numFmt w:val="bullet"/>
      <w:lvlText w:val="•"/>
      <w:lvlJc w:val="left"/>
      <w:pPr>
        <w:ind w:left="2137" w:hanging="392"/>
      </w:pPr>
    </w:lvl>
    <w:lvl w:ilvl="3">
      <w:numFmt w:val="bullet"/>
      <w:lvlText w:val="•"/>
      <w:lvlJc w:val="left"/>
      <w:pPr>
        <w:ind w:left="3095" w:hanging="392"/>
      </w:pPr>
    </w:lvl>
    <w:lvl w:ilvl="4">
      <w:numFmt w:val="bullet"/>
      <w:lvlText w:val="•"/>
      <w:lvlJc w:val="left"/>
      <w:pPr>
        <w:ind w:left="4054" w:hanging="392"/>
      </w:pPr>
    </w:lvl>
    <w:lvl w:ilvl="5">
      <w:numFmt w:val="bullet"/>
      <w:lvlText w:val="•"/>
      <w:lvlJc w:val="left"/>
      <w:pPr>
        <w:ind w:left="5013" w:hanging="392"/>
      </w:pPr>
    </w:lvl>
    <w:lvl w:ilvl="6">
      <w:numFmt w:val="bullet"/>
      <w:lvlText w:val="•"/>
      <w:lvlJc w:val="left"/>
      <w:pPr>
        <w:ind w:left="5971" w:hanging="392"/>
      </w:pPr>
    </w:lvl>
    <w:lvl w:ilvl="7">
      <w:numFmt w:val="bullet"/>
      <w:lvlText w:val="•"/>
      <w:lvlJc w:val="left"/>
      <w:pPr>
        <w:ind w:left="6930" w:hanging="392"/>
      </w:pPr>
    </w:lvl>
    <w:lvl w:ilvl="8">
      <w:numFmt w:val="bullet"/>
      <w:lvlText w:val="•"/>
      <w:lvlJc w:val="left"/>
      <w:pPr>
        <w:ind w:left="7889" w:hanging="392"/>
      </w:pPr>
    </w:lvl>
  </w:abstractNum>
  <w:abstractNum w:abstractNumId="7">
    <w:nsid w:val="00000409"/>
    <w:multiLevelType w:val="multilevel"/>
    <w:tmpl w:val="0000088C"/>
    <w:lvl w:ilvl="0">
      <w:start w:val="6"/>
      <w:numFmt w:val="decimal"/>
      <w:lvlText w:val="%1"/>
      <w:lvlJc w:val="left"/>
      <w:pPr>
        <w:ind w:left="222" w:hanging="392"/>
      </w:pPr>
      <w:rPr>
        <w:rFonts w:cs="Times New Roman"/>
      </w:rPr>
    </w:lvl>
    <w:lvl w:ilvl="1">
      <w:start w:val="1"/>
      <w:numFmt w:val="decimal"/>
      <w:lvlText w:val="%1.%2."/>
      <w:lvlJc w:val="left"/>
      <w:pPr>
        <w:ind w:left="222" w:hanging="392"/>
      </w:pPr>
      <w:rPr>
        <w:rFonts w:ascii="Times New Roman" w:hAnsi="Times New Roman" w:cs="Times New Roman"/>
        <w:b/>
        <w:bCs/>
        <w:i w:val="0"/>
        <w:iCs w:val="0"/>
        <w:w w:val="100"/>
        <w:sz w:val="22"/>
        <w:szCs w:val="22"/>
      </w:rPr>
    </w:lvl>
    <w:lvl w:ilvl="2">
      <w:numFmt w:val="bullet"/>
      <w:lvlText w:val="•"/>
      <w:lvlJc w:val="left"/>
      <w:pPr>
        <w:ind w:left="2137" w:hanging="392"/>
      </w:pPr>
    </w:lvl>
    <w:lvl w:ilvl="3">
      <w:numFmt w:val="bullet"/>
      <w:lvlText w:val="•"/>
      <w:lvlJc w:val="left"/>
      <w:pPr>
        <w:ind w:left="3095" w:hanging="392"/>
      </w:pPr>
    </w:lvl>
    <w:lvl w:ilvl="4">
      <w:numFmt w:val="bullet"/>
      <w:lvlText w:val="•"/>
      <w:lvlJc w:val="left"/>
      <w:pPr>
        <w:ind w:left="4054" w:hanging="392"/>
      </w:pPr>
    </w:lvl>
    <w:lvl w:ilvl="5">
      <w:numFmt w:val="bullet"/>
      <w:lvlText w:val="•"/>
      <w:lvlJc w:val="left"/>
      <w:pPr>
        <w:ind w:left="5013" w:hanging="392"/>
      </w:pPr>
    </w:lvl>
    <w:lvl w:ilvl="6">
      <w:numFmt w:val="bullet"/>
      <w:lvlText w:val="•"/>
      <w:lvlJc w:val="left"/>
      <w:pPr>
        <w:ind w:left="5971" w:hanging="392"/>
      </w:pPr>
    </w:lvl>
    <w:lvl w:ilvl="7">
      <w:numFmt w:val="bullet"/>
      <w:lvlText w:val="•"/>
      <w:lvlJc w:val="left"/>
      <w:pPr>
        <w:ind w:left="6930" w:hanging="392"/>
      </w:pPr>
    </w:lvl>
    <w:lvl w:ilvl="8">
      <w:numFmt w:val="bullet"/>
      <w:lvlText w:val="•"/>
      <w:lvlJc w:val="left"/>
      <w:pPr>
        <w:ind w:left="7889" w:hanging="392"/>
      </w:pPr>
    </w:lvl>
  </w:abstractNum>
  <w:abstractNum w:abstractNumId="8">
    <w:nsid w:val="0000040A"/>
    <w:multiLevelType w:val="multilevel"/>
    <w:tmpl w:val="0000088D"/>
    <w:lvl w:ilvl="0">
      <w:start w:val="7"/>
      <w:numFmt w:val="decimal"/>
      <w:lvlText w:val="%1"/>
      <w:lvlJc w:val="left"/>
      <w:pPr>
        <w:ind w:left="222" w:hanging="392"/>
      </w:pPr>
      <w:rPr>
        <w:rFonts w:cs="Times New Roman"/>
      </w:rPr>
    </w:lvl>
    <w:lvl w:ilvl="1">
      <w:start w:val="1"/>
      <w:numFmt w:val="decimal"/>
      <w:lvlText w:val="%1.%2."/>
      <w:lvlJc w:val="left"/>
      <w:pPr>
        <w:ind w:left="222" w:hanging="392"/>
      </w:pPr>
      <w:rPr>
        <w:rFonts w:ascii="Times New Roman" w:hAnsi="Times New Roman" w:cs="Times New Roman"/>
        <w:b/>
        <w:bCs/>
        <w:i w:val="0"/>
        <w:iCs w:val="0"/>
        <w:w w:val="100"/>
        <w:sz w:val="22"/>
        <w:szCs w:val="22"/>
      </w:rPr>
    </w:lvl>
    <w:lvl w:ilvl="2">
      <w:numFmt w:val="bullet"/>
      <w:lvlText w:val="•"/>
      <w:lvlJc w:val="left"/>
      <w:pPr>
        <w:ind w:left="2137" w:hanging="392"/>
      </w:pPr>
    </w:lvl>
    <w:lvl w:ilvl="3">
      <w:numFmt w:val="bullet"/>
      <w:lvlText w:val="•"/>
      <w:lvlJc w:val="left"/>
      <w:pPr>
        <w:ind w:left="3095" w:hanging="392"/>
      </w:pPr>
    </w:lvl>
    <w:lvl w:ilvl="4">
      <w:numFmt w:val="bullet"/>
      <w:lvlText w:val="•"/>
      <w:lvlJc w:val="left"/>
      <w:pPr>
        <w:ind w:left="4054" w:hanging="392"/>
      </w:pPr>
    </w:lvl>
    <w:lvl w:ilvl="5">
      <w:numFmt w:val="bullet"/>
      <w:lvlText w:val="•"/>
      <w:lvlJc w:val="left"/>
      <w:pPr>
        <w:ind w:left="5013" w:hanging="392"/>
      </w:pPr>
    </w:lvl>
    <w:lvl w:ilvl="6">
      <w:numFmt w:val="bullet"/>
      <w:lvlText w:val="•"/>
      <w:lvlJc w:val="left"/>
      <w:pPr>
        <w:ind w:left="5971" w:hanging="392"/>
      </w:pPr>
    </w:lvl>
    <w:lvl w:ilvl="7">
      <w:numFmt w:val="bullet"/>
      <w:lvlText w:val="•"/>
      <w:lvlJc w:val="left"/>
      <w:pPr>
        <w:ind w:left="6930" w:hanging="392"/>
      </w:pPr>
    </w:lvl>
    <w:lvl w:ilvl="8">
      <w:numFmt w:val="bullet"/>
      <w:lvlText w:val="•"/>
      <w:lvlJc w:val="left"/>
      <w:pPr>
        <w:ind w:left="7889" w:hanging="392"/>
      </w:pPr>
    </w:lvl>
  </w:abstractNum>
  <w:abstractNum w:abstractNumId="9">
    <w:nsid w:val="0000040B"/>
    <w:multiLevelType w:val="multilevel"/>
    <w:tmpl w:val="0000088E"/>
    <w:lvl w:ilvl="0">
      <w:start w:val="8"/>
      <w:numFmt w:val="decimal"/>
      <w:lvlText w:val="%1"/>
      <w:lvlJc w:val="left"/>
      <w:pPr>
        <w:ind w:left="222" w:hanging="392"/>
      </w:pPr>
      <w:rPr>
        <w:rFonts w:cs="Times New Roman"/>
      </w:rPr>
    </w:lvl>
    <w:lvl w:ilvl="1">
      <w:start w:val="1"/>
      <w:numFmt w:val="decimal"/>
      <w:lvlText w:val="%1.%2."/>
      <w:lvlJc w:val="left"/>
      <w:pPr>
        <w:ind w:left="222" w:hanging="392"/>
      </w:pPr>
      <w:rPr>
        <w:rFonts w:ascii="Times New Roman" w:hAnsi="Times New Roman" w:cs="Times New Roman"/>
        <w:b/>
        <w:bCs/>
        <w:i w:val="0"/>
        <w:iCs w:val="0"/>
        <w:w w:val="100"/>
        <w:sz w:val="22"/>
        <w:szCs w:val="22"/>
      </w:rPr>
    </w:lvl>
    <w:lvl w:ilvl="2">
      <w:numFmt w:val="bullet"/>
      <w:lvlText w:val="•"/>
      <w:lvlJc w:val="left"/>
      <w:pPr>
        <w:ind w:left="2137" w:hanging="392"/>
      </w:pPr>
    </w:lvl>
    <w:lvl w:ilvl="3">
      <w:numFmt w:val="bullet"/>
      <w:lvlText w:val="•"/>
      <w:lvlJc w:val="left"/>
      <w:pPr>
        <w:ind w:left="3095" w:hanging="392"/>
      </w:pPr>
    </w:lvl>
    <w:lvl w:ilvl="4">
      <w:numFmt w:val="bullet"/>
      <w:lvlText w:val="•"/>
      <w:lvlJc w:val="left"/>
      <w:pPr>
        <w:ind w:left="4054" w:hanging="392"/>
      </w:pPr>
    </w:lvl>
    <w:lvl w:ilvl="5">
      <w:numFmt w:val="bullet"/>
      <w:lvlText w:val="•"/>
      <w:lvlJc w:val="left"/>
      <w:pPr>
        <w:ind w:left="5013" w:hanging="392"/>
      </w:pPr>
    </w:lvl>
    <w:lvl w:ilvl="6">
      <w:numFmt w:val="bullet"/>
      <w:lvlText w:val="•"/>
      <w:lvlJc w:val="left"/>
      <w:pPr>
        <w:ind w:left="5971" w:hanging="392"/>
      </w:pPr>
    </w:lvl>
    <w:lvl w:ilvl="7">
      <w:numFmt w:val="bullet"/>
      <w:lvlText w:val="•"/>
      <w:lvlJc w:val="left"/>
      <w:pPr>
        <w:ind w:left="6930" w:hanging="392"/>
      </w:pPr>
    </w:lvl>
    <w:lvl w:ilvl="8">
      <w:numFmt w:val="bullet"/>
      <w:lvlText w:val="•"/>
      <w:lvlJc w:val="left"/>
      <w:pPr>
        <w:ind w:left="7889" w:hanging="392"/>
      </w:pPr>
    </w:lvl>
  </w:abstractNum>
  <w:abstractNum w:abstractNumId="10">
    <w:nsid w:val="0000040C"/>
    <w:multiLevelType w:val="multilevel"/>
    <w:tmpl w:val="0000088F"/>
    <w:lvl w:ilvl="0">
      <w:numFmt w:val="bullet"/>
      <w:lvlText w:val="–"/>
      <w:lvlJc w:val="left"/>
      <w:pPr>
        <w:ind w:left="222" w:hanging="216"/>
      </w:pPr>
      <w:rPr>
        <w:rFonts w:ascii="Times New Roman" w:hAnsi="Times New Roman"/>
        <w:b w:val="0"/>
        <w:i w:val="0"/>
        <w:w w:val="100"/>
        <w:sz w:val="22"/>
      </w:rPr>
    </w:lvl>
    <w:lvl w:ilvl="1">
      <w:numFmt w:val="bullet"/>
      <w:lvlText w:val="•"/>
      <w:lvlJc w:val="left"/>
      <w:pPr>
        <w:ind w:left="1178" w:hanging="216"/>
      </w:pPr>
    </w:lvl>
    <w:lvl w:ilvl="2">
      <w:numFmt w:val="bullet"/>
      <w:lvlText w:val="•"/>
      <w:lvlJc w:val="left"/>
      <w:pPr>
        <w:ind w:left="2137" w:hanging="216"/>
      </w:pPr>
    </w:lvl>
    <w:lvl w:ilvl="3">
      <w:numFmt w:val="bullet"/>
      <w:lvlText w:val="•"/>
      <w:lvlJc w:val="left"/>
      <w:pPr>
        <w:ind w:left="3095" w:hanging="216"/>
      </w:pPr>
    </w:lvl>
    <w:lvl w:ilvl="4">
      <w:numFmt w:val="bullet"/>
      <w:lvlText w:val="•"/>
      <w:lvlJc w:val="left"/>
      <w:pPr>
        <w:ind w:left="4054" w:hanging="216"/>
      </w:pPr>
    </w:lvl>
    <w:lvl w:ilvl="5">
      <w:numFmt w:val="bullet"/>
      <w:lvlText w:val="•"/>
      <w:lvlJc w:val="left"/>
      <w:pPr>
        <w:ind w:left="5013" w:hanging="216"/>
      </w:pPr>
    </w:lvl>
    <w:lvl w:ilvl="6">
      <w:numFmt w:val="bullet"/>
      <w:lvlText w:val="•"/>
      <w:lvlJc w:val="left"/>
      <w:pPr>
        <w:ind w:left="5971" w:hanging="216"/>
      </w:pPr>
    </w:lvl>
    <w:lvl w:ilvl="7">
      <w:numFmt w:val="bullet"/>
      <w:lvlText w:val="•"/>
      <w:lvlJc w:val="left"/>
      <w:pPr>
        <w:ind w:left="6930" w:hanging="216"/>
      </w:pPr>
    </w:lvl>
    <w:lvl w:ilvl="8">
      <w:numFmt w:val="bullet"/>
      <w:lvlText w:val="•"/>
      <w:lvlJc w:val="left"/>
      <w:pPr>
        <w:ind w:left="7889" w:hanging="216"/>
      </w:pPr>
    </w:lvl>
  </w:abstractNum>
  <w:abstractNum w:abstractNumId="11">
    <w:nsid w:val="0000040D"/>
    <w:multiLevelType w:val="multilevel"/>
    <w:tmpl w:val="00000890"/>
    <w:lvl w:ilvl="0">
      <w:numFmt w:val="bullet"/>
      <w:lvlText w:val=""/>
      <w:lvlJc w:val="left"/>
      <w:pPr>
        <w:ind w:left="206" w:hanging="156"/>
      </w:pPr>
      <w:rPr>
        <w:rFonts w:ascii="Symbol" w:hAnsi="Symbol"/>
        <w:b w:val="0"/>
        <w:i w:val="0"/>
        <w:w w:val="99"/>
        <w:sz w:val="19"/>
      </w:rPr>
    </w:lvl>
    <w:lvl w:ilvl="1">
      <w:numFmt w:val="bullet"/>
      <w:lvlText w:val="•"/>
      <w:lvlJc w:val="left"/>
      <w:pPr>
        <w:ind w:left="888" w:hanging="156"/>
      </w:pPr>
    </w:lvl>
    <w:lvl w:ilvl="2">
      <w:numFmt w:val="bullet"/>
      <w:lvlText w:val="•"/>
      <w:lvlJc w:val="left"/>
      <w:pPr>
        <w:ind w:left="1576" w:hanging="156"/>
      </w:pPr>
    </w:lvl>
    <w:lvl w:ilvl="3">
      <w:numFmt w:val="bullet"/>
      <w:lvlText w:val="•"/>
      <w:lvlJc w:val="left"/>
      <w:pPr>
        <w:ind w:left="2265" w:hanging="156"/>
      </w:pPr>
    </w:lvl>
    <w:lvl w:ilvl="4">
      <w:numFmt w:val="bullet"/>
      <w:lvlText w:val="•"/>
      <w:lvlJc w:val="left"/>
      <w:pPr>
        <w:ind w:left="2953" w:hanging="156"/>
      </w:pPr>
    </w:lvl>
    <w:lvl w:ilvl="5">
      <w:numFmt w:val="bullet"/>
      <w:lvlText w:val="•"/>
      <w:lvlJc w:val="left"/>
      <w:pPr>
        <w:ind w:left="3642" w:hanging="156"/>
      </w:pPr>
    </w:lvl>
    <w:lvl w:ilvl="6">
      <w:numFmt w:val="bullet"/>
      <w:lvlText w:val="•"/>
      <w:lvlJc w:val="left"/>
      <w:pPr>
        <w:ind w:left="4330" w:hanging="156"/>
      </w:pPr>
    </w:lvl>
    <w:lvl w:ilvl="7">
      <w:numFmt w:val="bullet"/>
      <w:lvlText w:val="•"/>
      <w:lvlJc w:val="left"/>
      <w:pPr>
        <w:ind w:left="5018" w:hanging="156"/>
      </w:pPr>
    </w:lvl>
    <w:lvl w:ilvl="8">
      <w:numFmt w:val="bullet"/>
      <w:lvlText w:val="•"/>
      <w:lvlJc w:val="left"/>
      <w:pPr>
        <w:ind w:left="5707" w:hanging="156"/>
      </w:pPr>
    </w:lvl>
  </w:abstractNum>
  <w:abstractNum w:abstractNumId="12">
    <w:nsid w:val="0000040E"/>
    <w:multiLevelType w:val="multilevel"/>
    <w:tmpl w:val="00000891"/>
    <w:lvl w:ilvl="0">
      <w:numFmt w:val="bullet"/>
      <w:lvlText w:val=""/>
      <w:lvlJc w:val="left"/>
      <w:pPr>
        <w:ind w:left="206" w:hanging="156"/>
      </w:pPr>
      <w:rPr>
        <w:rFonts w:ascii="Symbol" w:hAnsi="Symbol"/>
        <w:b w:val="0"/>
        <w:i w:val="0"/>
        <w:w w:val="99"/>
        <w:sz w:val="19"/>
      </w:rPr>
    </w:lvl>
    <w:lvl w:ilvl="1">
      <w:numFmt w:val="bullet"/>
      <w:lvlText w:val="•"/>
      <w:lvlJc w:val="left"/>
      <w:pPr>
        <w:ind w:left="888" w:hanging="156"/>
      </w:pPr>
    </w:lvl>
    <w:lvl w:ilvl="2">
      <w:numFmt w:val="bullet"/>
      <w:lvlText w:val="•"/>
      <w:lvlJc w:val="left"/>
      <w:pPr>
        <w:ind w:left="1576" w:hanging="156"/>
      </w:pPr>
    </w:lvl>
    <w:lvl w:ilvl="3">
      <w:numFmt w:val="bullet"/>
      <w:lvlText w:val="•"/>
      <w:lvlJc w:val="left"/>
      <w:pPr>
        <w:ind w:left="2265" w:hanging="156"/>
      </w:pPr>
    </w:lvl>
    <w:lvl w:ilvl="4">
      <w:numFmt w:val="bullet"/>
      <w:lvlText w:val="•"/>
      <w:lvlJc w:val="left"/>
      <w:pPr>
        <w:ind w:left="2953" w:hanging="156"/>
      </w:pPr>
    </w:lvl>
    <w:lvl w:ilvl="5">
      <w:numFmt w:val="bullet"/>
      <w:lvlText w:val="•"/>
      <w:lvlJc w:val="left"/>
      <w:pPr>
        <w:ind w:left="3642" w:hanging="156"/>
      </w:pPr>
    </w:lvl>
    <w:lvl w:ilvl="6">
      <w:numFmt w:val="bullet"/>
      <w:lvlText w:val="•"/>
      <w:lvlJc w:val="left"/>
      <w:pPr>
        <w:ind w:left="4330" w:hanging="156"/>
      </w:pPr>
    </w:lvl>
    <w:lvl w:ilvl="7">
      <w:numFmt w:val="bullet"/>
      <w:lvlText w:val="•"/>
      <w:lvlJc w:val="left"/>
      <w:pPr>
        <w:ind w:left="5018" w:hanging="156"/>
      </w:pPr>
    </w:lvl>
    <w:lvl w:ilvl="8">
      <w:numFmt w:val="bullet"/>
      <w:lvlText w:val="•"/>
      <w:lvlJc w:val="left"/>
      <w:pPr>
        <w:ind w:left="5707" w:hanging="156"/>
      </w:pPr>
    </w:lvl>
  </w:abstractNum>
  <w:abstractNum w:abstractNumId="13">
    <w:nsid w:val="0000040F"/>
    <w:multiLevelType w:val="multilevel"/>
    <w:tmpl w:val="00000892"/>
    <w:lvl w:ilvl="0">
      <w:numFmt w:val="bullet"/>
      <w:lvlText w:val=""/>
      <w:lvlJc w:val="left"/>
      <w:pPr>
        <w:ind w:left="206" w:hanging="156"/>
      </w:pPr>
      <w:rPr>
        <w:rFonts w:ascii="Symbol" w:hAnsi="Symbol"/>
        <w:b w:val="0"/>
        <w:i w:val="0"/>
        <w:w w:val="99"/>
        <w:sz w:val="19"/>
      </w:rPr>
    </w:lvl>
    <w:lvl w:ilvl="1">
      <w:numFmt w:val="bullet"/>
      <w:lvlText w:val="•"/>
      <w:lvlJc w:val="left"/>
      <w:pPr>
        <w:ind w:left="888" w:hanging="156"/>
      </w:pPr>
    </w:lvl>
    <w:lvl w:ilvl="2">
      <w:numFmt w:val="bullet"/>
      <w:lvlText w:val="•"/>
      <w:lvlJc w:val="left"/>
      <w:pPr>
        <w:ind w:left="1576" w:hanging="156"/>
      </w:pPr>
    </w:lvl>
    <w:lvl w:ilvl="3">
      <w:numFmt w:val="bullet"/>
      <w:lvlText w:val="•"/>
      <w:lvlJc w:val="left"/>
      <w:pPr>
        <w:ind w:left="2265" w:hanging="156"/>
      </w:pPr>
    </w:lvl>
    <w:lvl w:ilvl="4">
      <w:numFmt w:val="bullet"/>
      <w:lvlText w:val="•"/>
      <w:lvlJc w:val="left"/>
      <w:pPr>
        <w:ind w:left="2953" w:hanging="156"/>
      </w:pPr>
    </w:lvl>
    <w:lvl w:ilvl="5">
      <w:numFmt w:val="bullet"/>
      <w:lvlText w:val="•"/>
      <w:lvlJc w:val="left"/>
      <w:pPr>
        <w:ind w:left="3642" w:hanging="156"/>
      </w:pPr>
    </w:lvl>
    <w:lvl w:ilvl="6">
      <w:numFmt w:val="bullet"/>
      <w:lvlText w:val="•"/>
      <w:lvlJc w:val="left"/>
      <w:pPr>
        <w:ind w:left="4330" w:hanging="156"/>
      </w:pPr>
    </w:lvl>
    <w:lvl w:ilvl="7">
      <w:numFmt w:val="bullet"/>
      <w:lvlText w:val="•"/>
      <w:lvlJc w:val="left"/>
      <w:pPr>
        <w:ind w:left="5018" w:hanging="156"/>
      </w:pPr>
    </w:lvl>
    <w:lvl w:ilvl="8">
      <w:numFmt w:val="bullet"/>
      <w:lvlText w:val="•"/>
      <w:lvlJc w:val="left"/>
      <w:pPr>
        <w:ind w:left="5707" w:hanging="156"/>
      </w:pPr>
    </w:lvl>
  </w:abstractNum>
  <w:abstractNum w:abstractNumId="14">
    <w:nsid w:val="00000410"/>
    <w:multiLevelType w:val="multilevel"/>
    <w:tmpl w:val="00000893"/>
    <w:lvl w:ilvl="0">
      <w:numFmt w:val="bullet"/>
      <w:lvlText w:val=""/>
      <w:lvlJc w:val="left"/>
      <w:pPr>
        <w:ind w:left="206" w:hanging="156"/>
      </w:pPr>
      <w:rPr>
        <w:rFonts w:ascii="Symbol" w:hAnsi="Symbol"/>
        <w:b w:val="0"/>
        <w:i w:val="0"/>
        <w:w w:val="99"/>
        <w:sz w:val="19"/>
      </w:rPr>
    </w:lvl>
    <w:lvl w:ilvl="1">
      <w:numFmt w:val="bullet"/>
      <w:lvlText w:val="•"/>
      <w:lvlJc w:val="left"/>
      <w:pPr>
        <w:ind w:left="888" w:hanging="156"/>
      </w:pPr>
    </w:lvl>
    <w:lvl w:ilvl="2">
      <w:numFmt w:val="bullet"/>
      <w:lvlText w:val="•"/>
      <w:lvlJc w:val="left"/>
      <w:pPr>
        <w:ind w:left="1576" w:hanging="156"/>
      </w:pPr>
    </w:lvl>
    <w:lvl w:ilvl="3">
      <w:numFmt w:val="bullet"/>
      <w:lvlText w:val="•"/>
      <w:lvlJc w:val="left"/>
      <w:pPr>
        <w:ind w:left="2265" w:hanging="156"/>
      </w:pPr>
    </w:lvl>
    <w:lvl w:ilvl="4">
      <w:numFmt w:val="bullet"/>
      <w:lvlText w:val="•"/>
      <w:lvlJc w:val="left"/>
      <w:pPr>
        <w:ind w:left="2953" w:hanging="156"/>
      </w:pPr>
    </w:lvl>
    <w:lvl w:ilvl="5">
      <w:numFmt w:val="bullet"/>
      <w:lvlText w:val="•"/>
      <w:lvlJc w:val="left"/>
      <w:pPr>
        <w:ind w:left="3642" w:hanging="156"/>
      </w:pPr>
    </w:lvl>
    <w:lvl w:ilvl="6">
      <w:numFmt w:val="bullet"/>
      <w:lvlText w:val="•"/>
      <w:lvlJc w:val="left"/>
      <w:pPr>
        <w:ind w:left="4330" w:hanging="156"/>
      </w:pPr>
    </w:lvl>
    <w:lvl w:ilvl="7">
      <w:numFmt w:val="bullet"/>
      <w:lvlText w:val="•"/>
      <w:lvlJc w:val="left"/>
      <w:pPr>
        <w:ind w:left="5018" w:hanging="156"/>
      </w:pPr>
    </w:lvl>
    <w:lvl w:ilvl="8">
      <w:numFmt w:val="bullet"/>
      <w:lvlText w:val="•"/>
      <w:lvlJc w:val="left"/>
      <w:pPr>
        <w:ind w:left="5707" w:hanging="156"/>
      </w:pPr>
    </w:lvl>
  </w:abstractNum>
  <w:abstractNum w:abstractNumId="15">
    <w:nsid w:val="00000411"/>
    <w:multiLevelType w:val="multilevel"/>
    <w:tmpl w:val="00000894"/>
    <w:lvl w:ilvl="0">
      <w:numFmt w:val="bullet"/>
      <w:lvlText w:val=""/>
      <w:lvlJc w:val="left"/>
      <w:pPr>
        <w:ind w:left="206" w:hanging="156"/>
      </w:pPr>
      <w:rPr>
        <w:rFonts w:ascii="Symbol" w:hAnsi="Symbol"/>
        <w:b w:val="0"/>
        <w:i w:val="0"/>
        <w:w w:val="99"/>
        <w:sz w:val="19"/>
      </w:rPr>
    </w:lvl>
    <w:lvl w:ilvl="1">
      <w:numFmt w:val="bullet"/>
      <w:lvlText w:val="•"/>
      <w:lvlJc w:val="left"/>
      <w:pPr>
        <w:ind w:left="888" w:hanging="156"/>
      </w:pPr>
    </w:lvl>
    <w:lvl w:ilvl="2">
      <w:numFmt w:val="bullet"/>
      <w:lvlText w:val="•"/>
      <w:lvlJc w:val="left"/>
      <w:pPr>
        <w:ind w:left="1576" w:hanging="156"/>
      </w:pPr>
    </w:lvl>
    <w:lvl w:ilvl="3">
      <w:numFmt w:val="bullet"/>
      <w:lvlText w:val="•"/>
      <w:lvlJc w:val="left"/>
      <w:pPr>
        <w:ind w:left="2265" w:hanging="156"/>
      </w:pPr>
    </w:lvl>
    <w:lvl w:ilvl="4">
      <w:numFmt w:val="bullet"/>
      <w:lvlText w:val="•"/>
      <w:lvlJc w:val="left"/>
      <w:pPr>
        <w:ind w:left="2953" w:hanging="156"/>
      </w:pPr>
    </w:lvl>
    <w:lvl w:ilvl="5">
      <w:numFmt w:val="bullet"/>
      <w:lvlText w:val="•"/>
      <w:lvlJc w:val="left"/>
      <w:pPr>
        <w:ind w:left="3642" w:hanging="156"/>
      </w:pPr>
    </w:lvl>
    <w:lvl w:ilvl="6">
      <w:numFmt w:val="bullet"/>
      <w:lvlText w:val="•"/>
      <w:lvlJc w:val="left"/>
      <w:pPr>
        <w:ind w:left="4330" w:hanging="156"/>
      </w:pPr>
    </w:lvl>
    <w:lvl w:ilvl="7">
      <w:numFmt w:val="bullet"/>
      <w:lvlText w:val="•"/>
      <w:lvlJc w:val="left"/>
      <w:pPr>
        <w:ind w:left="5018" w:hanging="156"/>
      </w:pPr>
    </w:lvl>
    <w:lvl w:ilvl="8">
      <w:numFmt w:val="bullet"/>
      <w:lvlText w:val="•"/>
      <w:lvlJc w:val="left"/>
      <w:pPr>
        <w:ind w:left="5707" w:hanging="156"/>
      </w:pPr>
    </w:lvl>
  </w:abstractNum>
  <w:abstractNum w:abstractNumId="16">
    <w:nsid w:val="00000412"/>
    <w:multiLevelType w:val="multilevel"/>
    <w:tmpl w:val="00000895"/>
    <w:lvl w:ilvl="0">
      <w:numFmt w:val="bullet"/>
      <w:lvlText w:val=""/>
      <w:lvlJc w:val="left"/>
      <w:pPr>
        <w:ind w:left="206" w:hanging="156"/>
      </w:pPr>
      <w:rPr>
        <w:rFonts w:ascii="Symbol" w:hAnsi="Symbol"/>
        <w:b w:val="0"/>
        <w:i w:val="0"/>
        <w:w w:val="99"/>
        <w:sz w:val="19"/>
      </w:rPr>
    </w:lvl>
    <w:lvl w:ilvl="1">
      <w:numFmt w:val="bullet"/>
      <w:lvlText w:val="•"/>
      <w:lvlJc w:val="left"/>
      <w:pPr>
        <w:ind w:left="888" w:hanging="156"/>
      </w:pPr>
    </w:lvl>
    <w:lvl w:ilvl="2">
      <w:numFmt w:val="bullet"/>
      <w:lvlText w:val="•"/>
      <w:lvlJc w:val="left"/>
      <w:pPr>
        <w:ind w:left="1576" w:hanging="156"/>
      </w:pPr>
    </w:lvl>
    <w:lvl w:ilvl="3">
      <w:numFmt w:val="bullet"/>
      <w:lvlText w:val="•"/>
      <w:lvlJc w:val="left"/>
      <w:pPr>
        <w:ind w:left="2265" w:hanging="156"/>
      </w:pPr>
    </w:lvl>
    <w:lvl w:ilvl="4">
      <w:numFmt w:val="bullet"/>
      <w:lvlText w:val="•"/>
      <w:lvlJc w:val="left"/>
      <w:pPr>
        <w:ind w:left="2953" w:hanging="156"/>
      </w:pPr>
    </w:lvl>
    <w:lvl w:ilvl="5">
      <w:numFmt w:val="bullet"/>
      <w:lvlText w:val="•"/>
      <w:lvlJc w:val="left"/>
      <w:pPr>
        <w:ind w:left="3642" w:hanging="156"/>
      </w:pPr>
    </w:lvl>
    <w:lvl w:ilvl="6">
      <w:numFmt w:val="bullet"/>
      <w:lvlText w:val="•"/>
      <w:lvlJc w:val="left"/>
      <w:pPr>
        <w:ind w:left="4330" w:hanging="156"/>
      </w:pPr>
    </w:lvl>
    <w:lvl w:ilvl="7">
      <w:numFmt w:val="bullet"/>
      <w:lvlText w:val="•"/>
      <w:lvlJc w:val="left"/>
      <w:pPr>
        <w:ind w:left="5018" w:hanging="156"/>
      </w:pPr>
    </w:lvl>
    <w:lvl w:ilvl="8">
      <w:numFmt w:val="bullet"/>
      <w:lvlText w:val="•"/>
      <w:lvlJc w:val="left"/>
      <w:pPr>
        <w:ind w:left="5707" w:hanging="156"/>
      </w:pPr>
    </w:lvl>
  </w:abstractNum>
  <w:abstractNum w:abstractNumId="17">
    <w:nsid w:val="00000413"/>
    <w:multiLevelType w:val="multilevel"/>
    <w:tmpl w:val="00000896"/>
    <w:lvl w:ilvl="0">
      <w:start w:val="9"/>
      <w:numFmt w:val="decimal"/>
      <w:lvlText w:val="%1"/>
      <w:lvlJc w:val="left"/>
      <w:pPr>
        <w:ind w:left="222" w:hanging="392"/>
      </w:pPr>
      <w:rPr>
        <w:rFonts w:cs="Times New Roman"/>
      </w:rPr>
    </w:lvl>
    <w:lvl w:ilvl="1">
      <w:start w:val="1"/>
      <w:numFmt w:val="decimal"/>
      <w:lvlText w:val="%1.%2."/>
      <w:lvlJc w:val="left"/>
      <w:pPr>
        <w:ind w:left="222" w:hanging="392"/>
      </w:pPr>
      <w:rPr>
        <w:rFonts w:ascii="Times New Roman" w:hAnsi="Times New Roman" w:cs="Times New Roman"/>
        <w:b/>
        <w:bCs/>
        <w:i w:val="0"/>
        <w:iCs w:val="0"/>
        <w:w w:val="100"/>
        <w:sz w:val="22"/>
        <w:szCs w:val="22"/>
      </w:rPr>
    </w:lvl>
    <w:lvl w:ilvl="2">
      <w:numFmt w:val="bullet"/>
      <w:lvlText w:val="•"/>
      <w:lvlJc w:val="left"/>
      <w:pPr>
        <w:ind w:left="2137" w:hanging="392"/>
      </w:pPr>
    </w:lvl>
    <w:lvl w:ilvl="3">
      <w:numFmt w:val="bullet"/>
      <w:lvlText w:val="•"/>
      <w:lvlJc w:val="left"/>
      <w:pPr>
        <w:ind w:left="3095" w:hanging="392"/>
      </w:pPr>
    </w:lvl>
    <w:lvl w:ilvl="4">
      <w:numFmt w:val="bullet"/>
      <w:lvlText w:val="•"/>
      <w:lvlJc w:val="left"/>
      <w:pPr>
        <w:ind w:left="4054" w:hanging="392"/>
      </w:pPr>
    </w:lvl>
    <w:lvl w:ilvl="5">
      <w:numFmt w:val="bullet"/>
      <w:lvlText w:val="•"/>
      <w:lvlJc w:val="left"/>
      <w:pPr>
        <w:ind w:left="5013" w:hanging="392"/>
      </w:pPr>
    </w:lvl>
    <w:lvl w:ilvl="6">
      <w:numFmt w:val="bullet"/>
      <w:lvlText w:val="•"/>
      <w:lvlJc w:val="left"/>
      <w:pPr>
        <w:ind w:left="5971" w:hanging="392"/>
      </w:pPr>
    </w:lvl>
    <w:lvl w:ilvl="7">
      <w:numFmt w:val="bullet"/>
      <w:lvlText w:val="•"/>
      <w:lvlJc w:val="left"/>
      <w:pPr>
        <w:ind w:left="6930" w:hanging="392"/>
      </w:pPr>
    </w:lvl>
    <w:lvl w:ilvl="8">
      <w:numFmt w:val="bullet"/>
      <w:lvlText w:val="•"/>
      <w:lvlJc w:val="left"/>
      <w:pPr>
        <w:ind w:left="7889" w:hanging="392"/>
      </w:pPr>
    </w:lvl>
  </w:abstractNum>
  <w:abstractNum w:abstractNumId="18">
    <w:nsid w:val="00000414"/>
    <w:multiLevelType w:val="multilevel"/>
    <w:tmpl w:val="00000897"/>
    <w:lvl w:ilvl="0">
      <w:start w:val="10"/>
      <w:numFmt w:val="decimal"/>
      <w:lvlText w:val="%1"/>
      <w:lvlJc w:val="left"/>
      <w:pPr>
        <w:ind w:left="222" w:hanging="502"/>
      </w:pPr>
      <w:rPr>
        <w:rFonts w:cs="Times New Roman"/>
      </w:rPr>
    </w:lvl>
    <w:lvl w:ilvl="1">
      <w:start w:val="1"/>
      <w:numFmt w:val="decimal"/>
      <w:lvlText w:val="%1.%2."/>
      <w:lvlJc w:val="left"/>
      <w:pPr>
        <w:ind w:left="222" w:hanging="502"/>
      </w:pPr>
      <w:rPr>
        <w:rFonts w:ascii="Times New Roman" w:hAnsi="Times New Roman" w:cs="Times New Roman"/>
        <w:b/>
        <w:bCs/>
        <w:i w:val="0"/>
        <w:iCs w:val="0"/>
        <w:w w:val="100"/>
        <w:sz w:val="22"/>
        <w:szCs w:val="22"/>
      </w:rPr>
    </w:lvl>
    <w:lvl w:ilvl="2">
      <w:numFmt w:val="bullet"/>
      <w:lvlText w:val="•"/>
      <w:lvlJc w:val="left"/>
      <w:pPr>
        <w:ind w:left="2137" w:hanging="502"/>
      </w:pPr>
    </w:lvl>
    <w:lvl w:ilvl="3">
      <w:numFmt w:val="bullet"/>
      <w:lvlText w:val="•"/>
      <w:lvlJc w:val="left"/>
      <w:pPr>
        <w:ind w:left="3095" w:hanging="502"/>
      </w:pPr>
    </w:lvl>
    <w:lvl w:ilvl="4">
      <w:numFmt w:val="bullet"/>
      <w:lvlText w:val="•"/>
      <w:lvlJc w:val="left"/>
      <w:pPr>
        <w:ind w:left="4054" w:hanging="502"/>
      </w:pPr>
    </w:lvl>
    <w:lvl w:ilvl="5">
      <w:numFmt w:val="bullet"/>
      <w:lvlText w:val="•"/>
      <w:lvlJc w:val="left"/>
      <w:pPr>
        <w:ind w:left="5013" w:hanging="502"/>
      </w:pPr>
    </w:lvl>
    <w:lvl w:ilvl="6">
      <w:numFmt w:val="bullet"/>
      <w:lvlText w:val="•"/>
      <w:lvlJc w:val="left"/>
      <w:pPr>
        <w:ind w:left="5971" w:hanging="502"/>
      </w:pPr>
    </w:lvl>
    <w:lvl w:ilvl="7">
      <w:numFmt w:val="bullet"/>
      <w:lvlText w:val="•"/>
      <w:lvlJc w:val="left"/>
      <w:pPr>
        <w:ind w:left="6930" w:hanging="502"/>
      </w:pPr>
    </w:lvl>
    <w:lvl w:ilvl="8">
      <w:numFmt w:val="bullet"/>
      <w:lvlText w:val="•"/>
      <w:lvlJc w:val="left"/>
      <w:pPr>
        <w:ind w:left="7889" w:hanging="502"/>
      </w:pPr>
    </w:lvl>
  </w:abstractNum>
  <w:abstractNum w:abstractNumId="19">
    <w:nsid w:val="00000415"/>
    <w:multiLevelType w:val="multilevel"/>
    <w:tmpl w:val="00000898"/>
    <w:lvl w:ilvl="0">
      <w:start w:val="11"/>
      <w:numFmt w:val="decimal"/>
      <w:lvlText w:val="%1"/>
      <w:lvlJc w:val="left"/>
      <w:pPr>
        <w:ind w:left="222" w:hanging="502"/>
      </w:pPr>
      <w:rPr>
        <w:rFonts w:cs="Times New Roman"/>
      </w:rPr>
    </w:lvl>
    <w:lvl w:ilvl="1">
      <w:start w:val="1"/>
      <w:numFmt w:val="decimal"/>
      <w:lvlText w:val="%1.%2."/>
      <w:lvlJc w:val="left"/>
      <w:pPr>
        <w:ind w:left="222" w:hanging="502"/>
      </w:pPr>
      <w:rPr>
        <w:rFonts w:ascii="Times New Roman" w:hAnsi="Times New Roman" w:cs="Times New Roman"/>
        <w:b/>
        <w:bCs/>
        <w:i w:val="0"/>
        <w:iCs w:val="0"/>
        <w:w w:val="100"/>
        <w:sz w:val="22"/>
        <w:szCs w:val="22"/>
      </w:rPr>
    </w:lvl>
    <w:lvl w:ilvl="2">
      <w:numFmt w:val="bullet"/>
      <w:lvlText w:val="•"/>
      <w:lvlJc w:val="left"/>
      <w:pPr>
        <w:ind w:left="2137" w:hanging="502"/>
      </w:pPr>
    </w:lvl>
    <w:lvl w:ilvl="3">
      <w:numFmt w:val="bullet"/>
      <w:lvlText w:val="•"/>
      <w:lvlJc w:val="left"/>
      <w:pPr>
        <w:ind w:left="3095" w:hanging="502"/>
      </w:pPr>
    </w:lvl>
    <w:lvl w:ilvl="4">
      <w:numFmt w:val="bullet"/>
      <w:lvlText w:val="•"/>
      <w:lvlJc w:val="left"/>
      <w:pPr>
        <w:ind w:left="4054" w:hanging="502"/>
      </w:pPr>
    </w:lvl>
    <w:lvl w:ilvl="5">
      <w:numFmt w:val="bullet"/>
      <w:lvlText w:val="•"/>
      <w:lvlJc w:val="left"/>
      <w:pPr>
        <w:ind w:left="5013" w:hanging="502"/>
      </w:pPr>
    </w:lvl>
    <w:lvl w:ilvl="6">
      <w:numFmt w:val="bullet"/>
      <w:lvlText w:val="•"/>
      <w:lvlJc w:val="left"/>
      <w:pPr>
        <w:ind w:left="5971" w:hanging="502"/>
      </w:pPr>
    </w:lvl>
    <w:lvl w:ilvl="7">
      <w:numFmt w:val="bullet"/>
      <w:lvlText w:val="•"/>
      <w:lvlJc w:val="left"/>
      <w:pPr>
        <w:ind w:left="6930" w:hanging="502"/>
      </w:pPr>
    </w:lvl>
    <w:lvl w:ilvl="8">
      <w:numFmt w:val="bullet"/>
      <w:lvlText w:val="•"/>
      <w:lvlJc w:val="left"/>
      <w:pPr>
        <w:ind w:left="7889" w:hanging="502"/>
      </w:pPr>
    </w:lvl>
  </w:abstractNum>
  <w:abstractNum w:abstractNumId="20">
    <w:nsid w:val="00000416"/>
    <w:multiLevelType w:val="multilevel"/>
    <w:tmpl w:val="00000899"/>
    <w:lvl w:ilvl="0">
      <w:start w:val="11"/>
      <w:numFmt w:val="decimal"/>
      <w:lvlText w:val="%1"/>
      <w:lvlJc w:val="left"/>
      <w:pPr>
        <w:ind w:left="222" w:hanging="502"/>
      </w:pPr>
      <w:rPr>
        <w:rFonts w:cs="Times New Roman"/>
      </w:rPr>
    </w:lvl>
    <w:lvl w:ilvl="1">
      <w:start w:val="1"/>
      <w:numFmt w:val="decimal"/>
      <w:lvlText w:val="%1.%2."/>
      <w:lvlJc w:val="left"/>
      <w:pPr>
        <w:ind w:left="222" w:hanging="502"/>
      </w:pPr>
      <w:rPr>
        <w:rFonts w:ascii="Times New Roman" w:hAnsi="Times New Roman" w:cs="Times New Roman"/>
        <w:b/>
        <w:bCs/>
        <w:i w:val="0"/>
        <w:iCs w:val="0"/>
        <w:w w:val="100"/>
        <w:sz w:val="22"/>
        <w:szCs w:val="22"/>
      </w:rPr>
    </w:lvl>
    <w:lvl w:ilvl="2">
      <w:numFmt w:val="bullet"/>
      <w:lvlText w:val="•"/>
      <w:lvlJc w:val="left"/>
      <w:pPr>
        <w:ind w:left="2137" w:hanging="502"/>
      </w:pPr>
    </w:lvl>
    <w:lvl w:ilvl="3">
      <w:numFmt w:val="bullet"/>
      <w:lvlText w:val="•"/>
      <w:lvlJc w:val="left"/>
      <w:pPr>
        <w:ind w:left="3095" w:hanging="502"/>
      </w:pPr>
    </w:lvl>
    <w:lvl w:ilvl="4">
      <w:numFmt w:val="bullet"/>
      <w:lvlText w:val="•"/>
      <w:lvlJc w:val="left"/>
      <w:pPr>
        <w:ind w:left="4054" w:hanging="502"/>
      </w:pPr>
    </w:lvl>
    <w:lvl w:ilvl="5">
      <w:numFmt w:val="bullet"/>
      <w:lvlText w:val="•"/>
      <w:lvlJc w:val="left"/>
      <w:pPr>
        <w:ind w:left="5013" w:hanging="502"/>
      </w:pPr>
    </w:lvl>
    <w:lvl w:ilvl="6">
      <w:numFmt w:val="bullet"/>
      <w:lvlText w:val="•"/>
      <w:lvlJc w:val="left"/>
      <w:pPr>
        <w:ind w:left="5971" w:hanging="502"/>
      </w:pPr>
    </w:lvl>
    <w:lvl w:ilvl="7">
      <w:numFmt w:val="bullet"/>
      <w:lvlText w:val="•"/>
      <w:lvlJc w:val="left"/>
      <w:pPr>
        <w:ind w:left="6930" w:hanging="502"/>
      </w:pPr>
    </w:lvl>
    <w:lvl w:ilvl="8">
      <w:numFmt w:val="bullet"/>
      <w:lvlText w:val="•"/>
      <w:lvlJc w:val="left"/>
      <w:pPr>
        <w:ind w:left="7889" w:hanging="502"/>
      </w:pPr>
    </w:lvl>
  </w:abstractNum>
  <w:abstractNum w:abstractNumId="21">
    <w:nsid w:val="00000417"/>
    <w:multiLevelType w:val="multilevel"/>
    <w:tmpl w:val="0000089A"/>
    <w:lvl w:ilvl="0">
      <w:start w:val="12"/>
      <w:numFmt w:val="decimal"/>
      <w:lvlText w:val="%1"/>
      <w:lvlJc w:val="left"/>
      <w:pPr>
        <w:ind w:left="222" w:hanging="548"/>
      </w:pPr>
      <w:rPr>
        <w:rFonts w:cs="Times New Roman"/>
      </w:rPr>
    </w:lvl>
    <w:lvl w:ilvl="1">
      <w:start w:val="1"/>
      <w:numFmt w:val="decimal"/>
      <w:lvlText w:val="%1.%2."/>
      <w:lvlJc w:val="left"/>
      <w:pPr>
        <w:ind w:left="222" w:hanging="548"/>
      </w:pPr>
      <w:rPr>
        <w:rFonts w:ascii="Times New Roman" w:hAnsi="Times New Roman" w:cs="Times New Roman"/>
        <w:b/>
        <w:bCs/>
        <w:i w:val="0"/>
        <w:iCs w:val="0"/>
        <w:w w:val="100"/>
        <w:sz w:val="22"/>
        <w:szCs w:val="22"/>
      </w:rPr>
    </w:lvl>
    <w:lvl w:ilvl="2">
      <w:numFmt w:val="bullet"/>
      <w:lvlText w:val="•"/>
      <w:lvlJc w:val="left"/>
      <w:pPr>
        <w:ind w:left="2137" w:hanging="548"/>
      </w:pPr>
    </w:lvl>
    <w:lvl w:ilvl="3">
      <w:numFmt w:val="bullet"/>
      <w:lvlText w:val="•"/>
      <w:lvlJc w:val="left"/>
      <w:pPr>
        <w:ind w:left="3095" w:hanging="548"/>
      </w:pPr>
    </w:lvl>
    <w:lvl w:ilvl="4">
      <w:numFmt w:val="bullet"/>
      <w:lvlText w:val="•"/>
      <w:lvlJc w:val="left"/>
      <w:pPr>
        <w:ind w:left="4054" w:hanging="548"/>
      </w:pPr>
    </w:lvl>
    <w:lvl w:ilvl="5">
      <w:numFmt w:val="bullet"/>
      <w:lvlText w:val="•"/>
      <w:lvlJc w:val="left"/>
      <w:pPr>
        <w:ind w:left="5013" w:hanging="548"/>
      </w:pPr>
    </w:lvl>
    <w:lvl w:ilvl="6">
      <w:numFmt w:val="bullet"/>
      <w:lvlText w:val="•"/>
      <w:lvlJc w:val="left"/>
      <w:pPr>
        <w:ind w:left="5971" w:hanging="548"/>
      </w:pPr>
    </w:lvl>
    <w:lvl w:ilvl="7">
      <w:numFmt w:val="bullet"/>
      <w:lvlText w:val="•"/>
      <w:lvlJc w:val="left"/>
      <w:pPr>
        <w:ind w:left="6930" w:hanging="548"/>
      </w:pPr>
    </w:lvl>
    <w:lvl w:ilvl="8">
      <w:numFmt w:val="bullet"/>
      <w:lvlText w:val="•"/>
      <w:lvlJc w:val="left"/>
      <w:pPr>
        <w:ind w:left="7889" w:hanging="548"/>
      </w:pPr>
    </w:lvl>
  </w:abstractNum>
  <w:abstractNum w:abstractNumId="22">
    <w:nsid w:val="00000418"/>
    <w:multiLevelType w:val="multilevel"/>
    <w:tmpl w:val="0000089B"/>
    <w:lvl w:ilvl="0">
      <w:start w:val="13"/>
      <w:numFmt w:val="decimal"/>
      <w:lvlText w:val="%1"/>
      <w:lvlJc w:val="left"/>
      <w:pPr>
        <w:ind w:left="222" w:hanging="567"/>
      </w:pPr>
      <w:rPr>
        <w:rFonts w:cs="Times New Roman"/>
      </w:rPr>
    </w:lvl>
    <w:lvl w:ilvl="1">
      <w:start w:val="1"/>
      <w:numFmt w:val="decimal"/>
      <w:lvlText w:val="%1.%2."/>
      <w:lvlJc w:val="left"/>
      <w:pPr>
        <w:ind w:left="222" w:hanging="567"/>
      </w:pPr>
      <w:rPr>
        <w:rFonts w:ascii="Times New Roman" w:hAnsi="Times New Roman" w:cs="Times New Roman"/>
        <w:b/>
        <w:bCs/>
        <w:i w:val="0"/>
        <w:iCs w:val="0"/>
        <w:w w:val="100"/>
        <w:sz w:val="22"/>
        <w:szCs w:val="22"/>
      </w:rPr>
    </w:lvl>
    <w:lvl w:ilvl="2">
      <w:numFmt w:val="bullet"/>
      <w:lvlText w:val="•"/>
      <w:lvlJc w:val="left"/>
      <w:pPr>
        <w:ind w:left="2137" w:hanging="567"/>
      </w:pPr>
    </w:lvl>
    <w:lvl w:ilvl="3">
      <w:numFmt w:val="bullet"/>
      <w:lvlText w:val="•"/>
      <w:lvlJc w:val="left"/>
      <w:pPr>
        <w:ind w:left="3095" w:hanging="567"/>
      </w:pPr>
    </w:lvl>
    <w:lvl w:ilvl="4">
      <w:numFmt w:val="bullet"/>
      <w:lvlText w:val="•"/>
      <w:lvlJc w:val="left"/>
      <w:pPr>
        <w:ind w:left="4054" w:hanging="567"/>
      </w:pPr>
    </w:lvl>
    <w:lvl w:ilvl="5">
      <w:numFmt w:val="bullet"/>
      <w:lvlText w:val="•"/>
      <w:lvlJc w:val="left"/>
      <w:pPr>
        <w:ind w:left="5013" w:hanging="567"/>
      </w:pPr>
    </w:lvl>
    <w:lvl w:ilvl="6">
      <w:numFmt w:val="bullet"/>
      <w:lvlText w:val="•"/>
      <w:lvlJc w:val="left"/>
      <w:pPr>
        <w:ind w:left="5971" w:hanging="567"/>
      </w:pPr>
    </w:lvl>
    <w:lvl w:ilvl="7">
      <w:numFmt w:val="bullet"/>
      <w:lvlText w:val="•"/>
      <w:lvlJc w:val="left"/>
      <w:pPr>
        <w:ind w:left="6930" w:hanging="567"/>
      </w:pPr>
    </w:lvl>
    <w:lvl w:ilvl="8">
      <w:numFmt w:val="bullet"/>
      <w:lvlText w:val="•"/>
      <w:lvlJc w:val="left"/>
      <w:pPr>
        <w:ind w:left="7889" w:hanging="567"/>
      </w:pPr>
    </w:lvl>
  </w:abstractNum>
  <w:abstractNum w:abstractNumId="23">
    <w:nsid w:val="00000419"/>
    <w:multiLevelType w:val="multilevel"/>
    <w:tmpl w:val="0000089C"/>
    <w:lvl w:ilvl="0">
      <w:start w:val="1"/>
      <w:numFmt w:val="decimal"/>
      <w:lvlText w:val="%1."/>
      <w:lvlJc w:val="left"/>
      <w:pPr>
        <w:ind w:left="4444" w:hanging="228"/>
      </w:pPr>
      <w:rPr>
        <w:rFonts w:ascii="Times New Roman" w:hAnsi="Times New Roman" w:cs="Times New Roman"/>
        <w:b/>
        <w:bCs/>
        <w:i w:val="0"/>
        <w:iCs w:val="0"/>
        <w:w w:val="100"/>
        <w:sz w:val="22"/>
        <w:szCs w:val="22"/>
      </w:rPr>
    </w:lvl>
    <w:lvl w:ilvl="1">
      <w:numFmt w:val="bullet"/>
      <w:lvlText w:val="•"/>
      <w:lvlJc w:val="left"/>
      <w:pPr>
        <w:ind w:left="4976" w:hanging="228"/>
      </w:pPr>
    </w:lvl>
    <w:lvl w:ilvl="2">
      <w:numFmt w:val="bullet"/>
      <w:lvlText w:val="•"/>
      <w:lvlJc w:val="left"/>
      <w:pPr>
        <w:ind w:left="5513" w:hanging="228"/>
      </w:pPr>
    </w:lvl>
    <w:lvl w:ilvl="3">
      <w:numFmt w:val="bullet"/>
      <w:lvlText w:val="•"/>
      <w:lvlJc w:val="left"/>
      <w:pPr>
        <w:ind w:left="6049" w:hanging="228"/>
      </w:pPr>
    </w:lvl>
    <w:lvl w:ilvl="4">
      <w:numFmt w:val="bullet"/>
      <w:lvlText w:val="•"/>
      <w:lvlJc w:val="left"/>
      <w:pPr>
        <w:ind w:left="6586" w:hanging="228"/>
      </w:pPr>
    </w:lvl>
    <w:lvl w:ilvl="5">
      <w:numFmt w:val="bullet"/>
      <w:lvlText w:val="•"/>
      <w:lvlJc w:val="left"/>
      <w:pPr>
        <w:ind w:left="7123" w:hanging="228"/>
      </w:pPr>
    </w:lvl>
    <w:lvl w:ilvl="6">
      <w:numFmt w:val="bullet"/>
      <w:lvlText w:val="•"/>
      <w:lvlJc w:val="left"/>
      <w:pPr>
        <w:ind w:left="7659" w:hanging="228"/>
      </w:pPr>
    </w:lvl>
    <w:lvl w:ilvl="7">
      <w:numFmt w:val="bullet"/>
      <w:lvlText w:val="•"/>
      <w:lvlJc w:val="left"/>
      <w:pPr>
        <w:ind w:left="8196" w:hanging="228"/>
      </w:pPr>
    </w:lvl>
    <w:lvl w:ilvl="8">
      <w:numFmt w:val="bullet"/>
      <w:lvlText w:val="•"/>
      <w:lvlJc w:val="left"/>
      <w:pPr>
        <w:ind w:left="8733" w:hanging="228"/>
      </w:pPr>
    </w:lvl>
  </w:abstractNum>
  <w:abstractNum w:abstractNumId="24">
    <w:nsid w:val="1C0D5C16"/>
    <w:multiLevelType w:val="multilevel"/>
    <w:tmpl w:val="00000885"/>
    <w:lvl w:ilvl="0">
      <w:start w:val="1"/>
      <w:numFmt w:val="decimal"/>
      <w:lvlText w:val="%1"/>
      <w:lvlJc w:val="left"/>
      <w:pPr>
        <w:ind w:left="222" w:hanging="425"/>
      </w:pPr>
      <w:rPr>
        <w:rFonts w:cs="Times New Roman"/>
      </w:rPr>
    </w:lvl>
    <w:lvl w:ilvl="1">
      <w:start w:val="1"/>
      <w:numFmt w:val="decimal"/>
      <w:lvlText w:val="%1.%2."/>
      <w:lvlJc w:val="left"/>
      <w:pPr>
        <w:ind w:left="222" w:hanging="425"/>
      </w:pPr>
      <w:rPr>
        <w:rFonts w:ascii="Times New Roman" w:hAnsi="Times New Roman" w:cs="Times New Roman"/>
        <w:b/>
        <w:bCs/>
        <w:i w:val="0"/>
        <w:iCs w:val="0"/>
        <w:w w:val="100"/>
        <w:sz w:val="22"/>
        <w:szCs w:val="22"/>
      </w:rPr>
    </w:lvl>
    <w:lvl w:ilvl="2">
      <w:numFmt w:val="bullet"/>
      <w:lvlText w:val="•"/>
      <w:lvlJc w:val="left"/>
      <w:pPr>
        <w:ind w:left="2137" w:hanging="425"/>
      </w:pPr>
    </w:lvl>
    <w:lvl w:ilvl="3">
      <w:numFmt w:val="bullet"/>
      <w:lvlText w:val="•"/>
      <w:lvlJc w:val="left"/>
      <w:pPr>
        <w:ind w:left="3095" w:hanging="425"/>
      </w:pPr>
    </w:lvl>
    <w:lvl w:ilvl="4">
      <w:numFmt w:val="bullet"/>
      <w:lvlText w:val="•"/>
      <w:lvlJc w:val="left"/>
      <w:pPr>
        <w:ind w:left="4054" w:hanging="425"/>
      </w:pPr>
    </w:lvl>
    <w:lvl w:ilvl="5">
      <w:numFmt w:val="bullet"/>
      <w:lvlText w:val="•"/>
      <w:lvlJc w:val="left"/>
      <w:pPr>
        <w:ind w:left="5013" w:hanging="425"/>
      </w:pPr>
    </w:lvl>
    <w:lvl w:ilvl="6">
      <w:numFmt w:val="bullet"/>
      <w:lvlText w:val="•"/>
      <w:lvlJc w:val="left"/>
      <w:pPr>
        <w:ind w:left="5971" w:hanging="425"/>
      </w:pPr>
    </w:lvl>
    <w:lvl w:ilvl="7">
      <w:numFmt w:val="bullet"/>
      <w:lvlText w:val="•"/>
      <w:lvlJc w:val="left"/>
      <w:pPr>
        <w:ind w:left="6930" w:hanging="425"/>
      </w:pPr>
    </w:lvl>
    <w:lvl w:ilvl="8">
      <w:numFmt w:val="bullet"/>
      <w:lvlText w:val="•"/>
      <w:lvlJc w:val="left"/>
      <w:pPr>
        <w:ind w:left="7889" w:hanging="425"/>
      </w:pPr>
    </w:lvl>
  </w:abstractNum>
  <w:num w:numId="1">
    <w:abstractNumId w:val="23"/>
  </w:num>
  <w:num w:numId="2">
    <w:abstractNumId w:val="22"/>
  </w:num>
  <w:num w:numId="3">
    <w:abstractNumId w:val="21"/>
  </w:num>
  <w:num w:numId="4">
    <w:abstractNumId w:val="20"/>
  </w:num>
  <w:num w:numId="5">
    <w:abstractNumId w:val="19"/>
  </w:num>
  <w:num w:numId="6">
    <w:abstractNumId w:val="18"/>
  </w:num>
  <w:num w:numId="7">
    <w:abstractNumId w:val="17"/>
  </w:num>
  <w:num w:numId="8">
    <w:abstractNumId w:val="16"/>
  </w:num>
  <w:num w:numId="9">
    <w:abstractNumId w:val="15"/>
  </w:num>
  <w:num w:numId="10">
    <w:abstractNumId w:val="14"/>
  </w:num>
  <w:num w:numId="11">
    <w:abstractNumId w:val="13"/>
  </w:num>
  <w:num w:numId="12">
    <w:abstractNumId w:val="12"/>
  </w:num>
  <w:num w:numId="13">
    <w:abstractNumId w:val="11"/>
  </w:num>
  <w:num w:numId="14">
    <w:abstractNumId w:val="10"/>
  </w:num>
  <w:num w:numId="15">
    <w:abstractNumId w:val="9"/>
  </w:num>
  <w:num w:numId="16">
    <w:abstractNumId w:val="8"/>
  </w:num>
  <w:num w:numId="17">
    <w:abstractNumId w:val="7"/>
  </w:num>
  <w:num w:numId="18">
    <w:abstractNumId w:val="6"/>
  </w:num>
  <w:num w:numId="19">
    <w:abstractNumId w:val="5"/>
  </w:num>
  <w:num w:numId="20">
    <w:abstractNumId w:val="4"/>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
  <w:rsids>
    <w:rsidRoot w:val="006678D0"/>
    <w:rsid w:val="000025C7"/>
    <w:rsid w:val="001A03EF"/>
    <w:rsid w:val="0031130D"/>
    <w:rsid w:val="0032691D"/>
    <w:rsid w:val="003F1F8F"/>
    <w:rsid w:val="00481B24"/>
    <w:rsid w:val="00484135"/>
    <w:rsid w:val="00487D93"/>
    <w:rsid w:val="004B4803"/>
    <w:rsid w:val="004E5CE6"/>
    <w:rsid w:val="00515908"/>
    <w:rsid w:val="005E354C"/>
    <w:rsid w:val="00633096"/>
    <w:rsid w:val="0063759C"/>
    <w:rsid w:val="006678D0"/>
    <w:rsid w:val="006B727E"/>
    <w:rsid w:val="00776905"/>
    <w:rsid w:val="007D1D09"/>
    <w:rsid w:val="00804F93"/>
    <w:rsid w:val="00813F37"/>
    <w:rsid w:val="00821DC1"/>
    <w:rsid w:val="008271E3"/>
    <w:rsid w:val="00872424"/>
    <w:rsid w:val="008B658A"/>
    <w:rsid w:val="009A65EC"/>
    <w:rsid w:val="00A35D4A"/>
    <w:rsid w:val="00B57C2A"/>
    <w:rsid w:val="00C34EFC"/>
    <w:rsid w:val="00C75B26"/>
    <w:rsid w:val="00CC396A"/>
    <w:rsid w:val="00D31A34"/>
    <w:rsid w:val="00DE38A6"/>
    <w:rsid w:val="00E57427"/>
    <w:rsid w:val="00F95884"/>
    <w:rsid w:val="00FE2F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spacing w:after="0" w:line="240" w:lineRule="auto"/>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222" w:firstLine="707"/>
      <w:jc w:val="both"/>
    </w:pPr>
  </w:style>
  <w:style w:type="character" w:customStyle="1" w:styleId="a4">
    <w:name w:val="Основной текст Знак"/>
    <w:basedOn w:val="a0"/>
    <w:link w:val="a3"/>
    <w:uiPriority w:val="99"/>
    <w:semiHidden/>
    <w:locked/>
    <w:rPr>
      <w:rFonts w:ascii="Times New Roman" w:hAnsi="Times New Roman" w:cs="Times New Roman"/>
    </w:rPr>
  </w:style>
  <w:style w:type="paragraph" w:customStyle="1" w:styleId="Heading1">
    <w:name w:val="Heading 1"/>
    <w:basedOn w:val="a"/>
    <w:uiPriority w:val="1"/>
    <w:qFormat/>
    <w:pPr>
      <w:ind w:left="222" w:hanging="229"/>
      <w:outlineLvl w:val="0"/>
    </w:pPr>
    <w:rPr>
      <w:b/>
      <w:bCs/>
    </w:rPr>
  </w:style>
  <w:style w:type="paragraph" w:styleId="a5">
    <w:name w:val="List Paragraph"/>
    <w:basedOn w:val="a"/>
    <w:uiPriority w:val="1"/>
    <w:qFormat/>
    <w:pPr>
      <w:ind w:left="222" w:firstLine="707"/>
      <w:jc w:val="both"/>
    </w:pPr>
    <w:rPr>
      <w:sz w:val="24"/>
      <w:szCs w:val="24"/>
    </w:rPr>
  </w:style>
  <w:style w:type="paragraph" w:customStyle="1" w:styleId="TableParagraph">
    <w:name w:val="Table Paragraph"/>
    <w:basedOn w:val="a"/>
    <w:uiPriority w:val="1"/>
    <w:qFormat/>
    <w:pPr>
      <w:ind w:left="107"/>
    </w:pPr>
    <w:rPr>
      <w:sz w:val="24"/>
      <w:szCs w:val="24"/>
    </w:rPr>
  </w:style>
  <w:style w:type="paragraph" w:customStyle="1" w:styleId="a6">
    <w:name w:val="Стиль"/>
    <w:qFormat/>
    <w:rsid w:val="00CC396A"/>
    <w:pPr>
      <w:spacing w:after="0" w:line="240" w:lineRule="auto"/>
      <w:jc w:val="center"/>
    </w:pPr>
    <w:rPr>
      <w:rFonts w:ascii="Cambria" w:eastAsia="SimSun" w:hAnsi="Cambria"/>
      <w:b/>
      <w:bCs/>
      <w:kern w:val="28"/>
      <w:sz w:val="32"/>
      <w:szCs w:val="32"/>
    </w:rPr>
  </w:style>
  <w:style w:type="character" w:customStyle="1" w:styleId="a7">
    <w:name w:val="Заголовок Знак"/>
    <w:locked/>
    <w:rsid w:val="00CC396A"/>
    <w:rPr>
      <w:rFonts w:ascii="Cambria" w:hAnsi="Cambria"/>
      <w:b/>
      <w:kern w:val="28"/>
      <w:sz w:val="32"/>
    </w:rPr>
  </w:style>
  <w:style w:type="paragraph" w:customStyle="1" w:styleId="western">
    <w:name w:val="western"/>
    <w:basedOn w:val="a"/>
    <w:rsid w:val="00CC396A"/>
    <w:pPr>
      <w:widowControl/>
      <w:autoSpaceDE/>
      <w:autoSpaceDN/>
      <w:adjustRightInd/>
      <w:spacing w:before="100" w:beforeAutospacing="1" w:after="119"/>
    </w:pPr>
    <w:rPr>
      <w:sz w:val="24"/>
      <w:szCs w:val="24"/>
    </w:rPr>
  </w:style>
  <w:style w:type="paragraph" w:styleId="a8">
    <w:name w:val="Title"/>
    <w:basedOn w:val="a"/>
    <w:next w:val="a"/>
    <w:link w:val="a9"/>
    <w:uiPriority w:val="1"/>
    <w:qFormat/>
    <w:rsid w:val="00CC396A"/>
    <w:pPr>
      <w:spacing w:before="240" w:after="60"/>
      <w:jc w:val="center"/>
      <w:outlineLvl w:val="0"/>
    </w:pPr>
    <w:rPr>
      <w:rFonts w:asciiTheme="majorHAnsi" w:eastAsiaTheme="majorEastAsia" w:hAnsiTheme="majorHAnsi" w:cstheme="majorBidi"/>
      <w:b/>
      <w:bCs/>
      <w:kern w:val="28"/>
      <w:sz w:val="32"/>
      <w:szCs w:val="32"/>
    </w:rPr>
  </w:style>
  <w:style w:type="character" w:customStyle="1" w:styleId="a9">
    <w:name w:val="Название Знак"/>
    <w:basedOn w:val="a0"/>
    <w:link w:val="a8"/>
    <w:uiPriority w:val="10"/>
    <w:locked/>
    <w:rsid w:val="00CC396A"/>
    <w:rPr>
      <w:rFonts w:asciiTheme="majorHAnsi" w:eastAsiaTheme="majorEastAsia" w:hAnsiTheme="majorHAnsi" w:cstheme="majorBidi"/>
      <w:b/>
      <w:bCs/>
      <w:kern w:val="28"/>
      <w:sz w:val="32"/>
      <w:szCs w:val="32"/>
    </w:rPr>
  </w:style>
  <w:style w:type="character" w:customStyle="1" w:styleId="apple-style-span">
    <w:name w:val="apple-style-span"/>
    <w:rsid w:val="00CC396A"/>
  </w:style>
  <w:style w:type="character" w:styleId="aa">
    <w:name w:val="Hyperlink"/>
    <w:basedOn w:val="a0"/>
    <w:uiPriority w:val="99"/>
    <w:unhideWhenUsed/>
    <w:rsid w:val="00CC396A"/>
    <w:rPr>
      <w:rFonts w:cs="Times New Roman"/>
      <w:color w:val="0000FF" w:themeColor="hyperlink"/>
      <w:u w:val="single"/>
    </w:rPr>
  </w:style>
  <w:style w:type="paragraph" w:styleId="ab">
    <w:name w:val="No Spacing"/>
    <w:uiPriority w:val="1"/>
    <w:qFormat/>
    <w:rsid w:val="00776905"/>
    <w:pPr>
      <w:spacing w:after="0" w:line="240" w:lineRule="auto"/>
    </w:pPr>
    <w:rPr>
      <w:rFonts w:cstheme="minorBid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8534&amp;dst=10415&amp;field=134&amp;date=27.12.2022"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5" Type="http://schemas.openxmlformats.org/officeDocument/2006/relationships/hyperlink" Target="mailto:ava68@mail.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2693</Words>
  <Characters>15356</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Александр</cp:lastModifiedBy>
  <cp:revision>2</cp:revision>
  <dcterms:created xsi:type="dcterms:W3CDTF">2026-06-17T16:24:00Z</dcterms:created>
  <dcterms:modified xsi:type="dcterms:W3CDTF">2026-06-17T16:24:00Z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2019</vt:lpwstr>
  </property>
</Properties>
</file>